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00000" w:rsidRDefault="00F97F9D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  <w:bookmarkStart w:id="0" w:name="_GoBack"/>
      <w:bookmarkEnd w:id="0"/>
    </w:p>
    <w:p w:rsidR="00000000" w:rsidRDefault="00F97F9D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  <w:r>
        <w:rPr>
          <w:rFonts w:ascii="Arial CYR" w:hAnsi="Arial CYR" w:cs="Arial CYR"/>
          <w:b/>
          <w:bCs/>
          <w:color w:val="000000"/>
          <w:sz w:val="40"/>
          <w:szCs w:val="40"/>
        </w:rPr>
        <w:t>Администрирование системы "ЦентаврОмега"</w:t>
      </w:r>
    </w:p>
    <w:p w:rsidR="00000000" w:rsidRDefault="00F97F9D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Книга справки OID = 1000008 Label = "ss_admin" Версия: 568</w:t>
      </w:r>
    </w:p>
    <w:p w:rsidR="00000000" w:rsidRDefault="00F97F9D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Omega Designer 3.1.2</w:t>
      </w:r>
    </w:p>
    <w:p w:rsidR="00000000" w:rsidRDefault="00F97F9D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2018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br w:type="page"/>
      </w:r>
      <w:r>
        <w:rPr>
          <w:rFonts w:ascii="Arial CYR" w:hAnsi="Arial CYR" w:cs="Arial CYR"/>
          <w:color w:val="000000"/>
          <w:sz w:val="18"/>
          <w:szCs w:val="18"/>
        </w:rPr>
        <w:lastRenderedPageBreak/>
        <w:t>Для создания оглавления используйте команду MS-Word: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"Вставка" -&gt; "Ссылка" -&gt; "Оглавление и указатели"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Выберите закладк</w:t>
      </w:r>
      <w:r>
        <w:rPr>
          <w:rFonts w:ascii="Arial CYR" w:hAnsi="Arial CYR" w:cs="Arial CYR"/>
          <w:color w:val="000000"/>
          <w:sz w:val="18"/>
          <w:szCs w:val="18"/>
        </w:rPr>
        <w:t>у "Оглавление" и нажмите "OK".</w:t>
      </w:r>
    </w:p>
    <w:p w:rsidR="00000000" w:rsidRDefault="00F97F9D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color w:val="000000"/>
          <w:sz w:val="18"/>
          <w:szCs w:val="18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Введение</w:t>
      </w:r>
    </w:p>
    <w:p w:rsidR="00000000" w:rsidRDefault="00F97F9D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Об этом руководстве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Данное руководство предназначено для администраторов системы "ЦентаврОмега". Также оно может быть использовано как пособие по установке системы и ознакомления с основными техническими возможност</w:t>
      </w:r>
      <w:r>
        <w:rPr>
          <w:rFonts w:ascii="Arial CYR" w:hAnsi="Arial CYR" w:cs="Arial CYR"/>
          <w:sz w:val="18"/>
          <w:szCs w:val="18"/>
        </w:rPr>
        <w:t xml:space="preserve">ями системы. 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более подробного ознакомления с функциональными возможностями системы, можно воспользоваться книгами справки "Работа в системе "ЦентаврОмега"" и инструкциями по функциональным модулям системы. 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Общий обзор системы "ЦентаврОмега"</w:t>
      </w:r>
    </w:p>
    <w:p w:rsidR="00000000" w:rsidRDefault="00F97F9D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Техни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ческие требования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 w:firstLine="720"/>
        <w:jc w:val="center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ТЕХНИЧЕСКИЕ УСЛОВИЯ ДЛЯ  УСТАНОВКИ ПРОГРАММЫ</w:t>
      </w:r>
    </w:p>
    <w:p w:rsidR="00000000" w:rsidRDefault="00F97F9D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ПРИМЕЧАНИЯ:</w:t>
      </w:r>
    </w:p>
    <w:p w:rsidR="00000000" w:rsidRDefault="00F97F9D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1. Приведенные ниже технические условия являются базовыми для обеспечения общей работоспособности функций Программы и не определяют способность системы обрабатывать определенные объ</w:t>
      </w:r>
      <w:r>
        <w:rPr>
          <w:rFonts w:ascii="Arial CYR" w:hAnsi="Arial CYR" w:cs="Arial CYR"/>
          <w:sz w:val="18"/>
          <w:szCs w:val="18"/>
        </w:rPr>
        <w:t>емы информации и скорость выполнения операций.</w:t>
      </w:r>
    </w:p>
    <w:p w:rsidR="00000000" w:rsidRDefault="00F97F9D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2. Во всех случаях загрузки системы более 25000 документов в день или более 50 одновременных коннектов необходимо индивидуальное определение оптимальной конфигурации в зависимости от а) требуемой скорости обра</w:t>
      </w:r>
      <w:r>
        <w:rPr>
          <w:rFonts w:ascii="Arial CYR" w:hAnsi="Arial CYR" w:cs="Arial CYR"/>
          <w:sz w:val="18"/>
          <w:szCs w:val="18"/>
        </w:rPr>
        <w:t>ботки б) количества обрабатываемой информации в) ограничений на конфигурацию серверов и клиентских мест для работы Программы.</w:t>
      </w:r>
    </w:p>
    <w:p w:rsidR="00000000" w:rsidRDefault="00F97F9D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3. Возможно использование Программы на СУБД Oracle10/11/12 под управлением операционных систем Solaris, HP-UX, Linux и других.</w:t>
      </w:r>
    </w:p>
    <w:p w:rsidR="00000000" w:rsidRDefault="00F97F9D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4. </w:t>
      </w:r>
      <w:r>
        <w:rPr>
          <w:rFonts w:ascii="Arial CYR" w:hAnsi="Arial CYR" w:cs="Arial CYR"/>
          <w:sz w:val="18"/>
          <w:szCs w:val="18"/>
        </w:rPr>
        <w:t>При использовании Программы при небольших объемах обработки информации возможно совмещение сервера СУБД, сервера приложений, а в случае однопользовательской конфигурации  и клиентской станции на одном компьютере (конфигурация определяется индивидуально).</w:t>
      </w:r>
    </w:p>
    <w:p w:rsidR="00000000" w:rsidRDefault="00F97F9D">
      <w:pPr>
        <w:keepLines/>
        <w:widowControl w:val="0"/>
        <w:tabs>
          <w:tab w:val="left" w:pos="0"/>
        </w:tabs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b/>
          <w:bCs/>
          <w:color w:val="000000"/>
          <w:sz w:val="18"/>
          <w:szCs w:val="18"/>
        </w:rPr>
      </w:pPr>
    </w:p>
    <w:tbl>
      <w:tblPr>
        <w:tblW w:w="0" w:type="auto"/>
        <w:tblInd w:w="7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0"/>
        <w:gridCol w:w="2475"/>
        <w:gridCol w:w="20"/>
        <w:gridCol w:w="3475"/>
        <w:gridCol w:w="20"/>
        <w:gridCol w:w="3335"/>
        <w:gridCol w:w="20"/>
      </w:tblGrid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20" w:type="dxa"/>
        </w:trPr>
        <w:tc>
          <w:tcPr>
            <w:tcW w:w="249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Обеспечение</w:t>
            </w:r>
          </w:p>
        </w:tc>
        <w:tc>
          <w:tcPr>
            <w:tcW w:w="349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Минимальная конфигурация</w:t>
            </w:r>
          </w:p>
        </w:tc>
        <w:tc>
          <w:tcPr>
            <w:tcW w:w="335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Рекомендуемая конфигурация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20" w:type="dxa"/>
        </w:trPr>
        <w:tc>
          <w:tcPr>
            <w:tcW w:w="9345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hAnsi="Arial CYR" w:cs="Arial CYR"/>
                <w:b/>
                <w:bCs/>
                <w:sz w:val="18"/>
                <w:szCs w:val="18"/>
              </w:rPr>
              <w:t xml:space="preserve">1. Сервер баз данных (СУБД)  </w:t>
            </w:r>
            <w:r>
              <w:rPr>
                <w:rFonts w:ascii="Arial CYR" w:hAnsi="Arial CYR" w:cs="Arial CYR"/>
                <w:color w:val="000000"/>
                <w:sz w:val="18"/>
                <w:szCs w:val="18"/>
              </w:rPr>
              <w:t>Технические условия для установки и эксплуатации СУБД определяются в документации к соответствующему программному обеспечению,</w:t>
            </w:r>
            <w:r>
              <w:rPr>
                <w:rFonts w:ascii="Arial CYR" w:hAnsi="Arial CYR" w:cs="Arial CYR"/>
                <w:sz w:val="18"/>
                <w:szCs w:val="18"/>
              </w:rPr>
              <w:t xml:space="preserve"> конфигурация приведена ориентировоч</w:t>
            </w:r>
            <w:r>
              <w:rPr>
                <w:rFonts w:ascii="Arial CYR" w:hAnsi="Arial CYR" w:cs="Arial CYR"/>
                <w:sz w:val="18"/>
                <w:szCs w:val="18"/>
              </w:rPr>
              <w:t>но</w:t>
            </w:r>
            <w:r>
              <w:rPr>
                <w:rFonts w:ascii="Arial CYR" w:hAnsi="Arial CYR" w:cs="Arial CYR"/>
                <w:color w:val="000000"/>
                <w:sz w:val="18"/>
                <w:szCs w:val="18"/>
              </w:rPr>
              <w:t>. Передача прав на использование,  установка, обслуживание СУБД Oracle и MS SQL Server в рамках настоящего Договора не предусматриваются.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20" w:type="dxa"/>
        </w:trPr>
        <w:tc>
          <w:tcPr>
            <w:tcW w:w="9345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b/>
                <w:bCs/>
                <w:sz w:val="18"/>
                <w:szCs w:val="18"/>
              </w:rPr>
              <w:t xml:space="preserve">1a. При использовании СУБД Oracle 10g/11g/12c  </w:t>
            </w:r>
            <w:r>
              <w:rPr>
                <w:rFonts w:ascii="Arial CYR" w:hAnsi="Arial CYR" w:cs="Arial CYR"/>
                <w:sz w:val="18"/>
                <w:szCs w:val="18"/>
              </w:rPr>
              <w:t>(в поставку с ИБС “Центавр Омега” не входит, устанавливается Лицензи</w:t>
            </w:r>
            <w:r>
              <w:rPr>
                <w:rFonts w:ascii="Arial CYR" w:hAnsi="Arial CYR" w:cs="Arial CYR"/>
                <w:sz w:val="18"/>
                <w:szCs w:val="18"/>
              </w:rPr>
              <w:t>атом)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20" w:type="dxa"/>
        </w:trPr>
        <w:tc>
          <w:tcPr>
            <w:tcW w:w="249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Процессор</w:t>
            </w:r>
          </w:p>
        </w:tc>
        <w:tc>
          <w:tcPr>
            <w:tcW w:w="349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Процессор Intel® или совместимый Xeon 5120 Dual Core 1,866 или выше</w:t>
            </w:r>
          </w:p>
        </w:tc>
        <w:tc>
          <w:tcPr>
            <w:tcW w:w="335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2 Процессора Intel® или совместимый Xeon 5120 Dual Core 1,866 или выше или другие под соответствующую архитектуру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Before w:val="1"/>
          <w:wBefore w:w="20" w:type="dxa"/>
        </w:trPr>
        <w:tc>
          <w:tcPr>
            <w:tcW w:w="249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Оперативная память</w:t>
            </w:r>
          </w:p>
        </w:tc>
        <w:tc>
          <w:tcPr>
            <w:tcW w:w="349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4 ГБ</w:t>
            </w:r>
          </w:p>
        </w:tc>
        <w:tc>
          <w:tcPr>
            <w:tcW w:w="335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8 ГБ и выше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Before w:val="1"/>
          <w:wBefore w:w="20" w:type="dxa"/>
        </w:trPr>
        <w:tc>
          <w:tcPr>
            <w:tcW w:w="249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Пространство  на же</w:t>
            </w:r>
            <w:r>
              <w:rPr>
                <w:rFonts w:ascii="Arial CYR" w:hAnsi="Arial CYR" w:cs="Arial CYR"/>
                <w:sz w:val="18"/>
                <w:szCs w:val="18"/>
              </w:rPr>
              <w:t>стком диске</w:t>
            </w:r>
          </w:p>
        </w:tc>
        <w:tc>
          <w:tcPr>
            <w:tcW w:w="349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Определяется согласно рекомендациям в Примечании</w:t>
            </w:r>
          </w:p>
        </w:tc>
        <w:tc>
          <w:tcPr>
            <w:tcW w:w="335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Определяется согласно рекомендациям в Примечании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20" w:type="dxa"/>
        </w:trPr>
        <w:tc>
          <w:tcPr>
            <w:tcW w:w="249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Монитор</w:t>
            </w:r>
          </w:p>
        </w:tc>
        <w:tc>
          <w:tcPr>
            <w:tcW w:w="685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VGA или выше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Before w:val="1"/>
          <w:wBefore w:w="20" w:type="dxa"/>
        </w:trPr>
        <w:tc>
          <w:tcPr>
            <w:tcW w:w="249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Привод CD-ROM</w:t>
            </w:r>
          </w:p>
        </w:tc>
        <w:tc>
          <w:tcPr>
            <w:tcW w:w="685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Нужен при установке с компакт-диска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20" w:type="dxa"/>
        </w:trPr>
        <w:tc>
          <w:tcPr>
            <w:tcW w:w="249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Сетевой адаптер</w:t>
            </w:r>
          </w:p>
        </w:tc>
        <w:tc>
          <w:tcPr>
            <w:tcW w:w="349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100 MBit</w:t>
            </w:r>
          </w:p>
        </w:tc>
        <w:tc>
          <w:tcPr>
            <w:tcW w:w="335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1000 MBit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Before w:val="1"/>
          <w:wBefore w:w="20" w:type="dxa"/>
        </w:trPr>
        <w:tc>
          <w:tcPr>
            <w:tcW w:w="249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Операционная система</w:t>
            </w:r>
          </w:p>
        </w:tc>
        <w:tc>
          <w:tcPr>
            <w:tcW w:w="349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Windows 2003 Server и выше</w:t>
            </w:r>
          </w:p>
        </w:tc>
        <w:tc>
          <w:tcPr>
            <w:tcW w:w="335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Windows Server 2008 x64/ Windows Server 2012 x64/ Solaris / AIX / HP-UX / Linux x86_64.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20" w:type="dxa"/>
        </w:trPr>
        <w:tc>
          <w:tcPr>
            <w:tcW w:w="9345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b/>
                <w:bCs/>
                <w:sz w:val="18"/>
                <w:szCs w:val="18"/>
              </w:rPr>
              <w:t xml:space="preserve">1b. При использовании Microsoft SQL Server 2005/2008/2012 </w:t>
            </w:r>
            <w:r>
              <w:rPr>
                <w:rFonts w:ascii="Arial CYR" w:hAnsi="Arial CYR" w:cs="Arial CYR"/>
                <w:sz w:val="18"/>
                <w:szCs w:val="18"/>
              </w:rPr>
              <w:t>(в поставку с ИБС “Центавр Омега” не входит, устанавливается Лицензиатом)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20" w:type="dxa"/>
        </w:trPr>
        <w:tc>
          <w:tcPr>
            <w:tcW w:w="249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Процесс</w:t>
            </w:r>
            <w:r>
              <w:rPr>
                <w:rFonts w:ascii="Arial CYR" w:hAnsi="Arial CYR" w:cs="Arial CYR"/>
                <w:sz w:val="18"/>
                <w:szCs w:val="18"/>
              </w:rPr>
              <w:t>ор</w:t>
            </w:r>
          </w:p>
        </w:tc>
        <w:tc>
          <w:tcPr>
            <w:tcW w:w="349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Процессор Intel® или совместимый Xeon 5120 Dual Core 1,866 или выше</w:t>
            </w:r>
          </w:p>
        </w:tc>
        <w:tc>
          <w:tcPr>
            <w:tcW w:w="335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2 Процессора Intel® или совместимый Xeon 5120 Dual Core 1,866 или выше или другие под соответствующую архитектуру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Before w:val="1"/>
          <w:wBefore w:w="20" w:type="dxa"/>
        </w:trPr>
        <w:tc>
          <w:tcPr>
            <w:tcW w:w="249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Оперативная память</w:t>
            </w:r>
          </w:p>
        </w:tc>
        <w:tc>
          <w:tcPr>
            <w:tcW w:w="349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4 ГБ</w:t>
            </w:r>
          </w:p>
        </w:tc>
        <w:tc>
          <w:tcPr>
            <w:tcW w:w="335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8 ГБ и выше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Before w:val="1"/>
          <w:wBefore w:w="20" w:type="dxa"/>
        </w:trPr>
        <w:tc>
          <w:tcPr>
            <w:tcW w:w="249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Пространство  на жестком диске</w:t>
            </w:r>
          </w:p>
        </w:tc>
        <w:tc>
          <w:tcPr>
            <w:tcW w:w="349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Оп</w:t>
            </w:r>
            <w:r>
              <w:rPr>
                <w:rFonts w:ascii="Arial CYR" w:hAnsi="Arial CYR" w:cs="Arial CYR"/>
                <w:sz w:val="18"/>
                <w:szCs w:val="18"/>
              </w:rPr>
              <w:t>ределяется согласно рекомендациям в Приложении 1</w:t>
            </w:r>
          </w:p>
        </w:tc>
        <w:tc>
          <w:tcPr>
            <w:tcW w:w="335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Определяется согласно рекомендациям в Приложении 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20" w:type="dxa"/>
        </w:trPr>
        <w:tc>
          <w:tcPr>
            <w:tcW w:w="249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Монитор</w:t>
            </w:r>
          </w:p>
        </w:tc>
        <w:tc>
          <w:tcPr>
            <w:tcW w:w="685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VGA или выше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Before w:val="1"/>
          <w:wBefore w:w="20" w:type="dxa"/>
        </w:trPr>
        <w:tc>
          <w:tcPr>
            <w:tcW w:w="249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Привод CD-ROM</w:t>
            </w:r>
          </w:p>
        </w:tc>
        <w:tc>
          <w:tcPr>
            <w:tcW w:w="685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Нужен при установке с компакт-диска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20" w:type="dxa"/>
        </w:trPr>
        <w:tc>
          <w:tcPr>
            <w:tcW w:w="249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Сетевой адаптер</w:t>
            </w:r>
          </w:p>
        </w:tc>
        <w:tc>
          <w:tcPr>
            <w:tcW w:w="349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100 MBit</w:t>
            </w:r>
          </w:p>
        </w:tc>
        <w:tc>
          <w:tcPr>
            <w:tcW w:w="335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1000 MBit и выше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Before w:val="1"/>
          <w:wBefore w:w="20" w:type="dxa"/>
        </w:trPr>
        <w:tc>
          <w:tcPr>
            <w:tcW w:w="249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Операционная система</w:t>
            </w:r>
          </w:p>
        </w:tc>
        <w:tc>
          <w:tcPr>
            <w:tcW w:w="349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Windows 2003 Server и выше</w:t>
            </w:r>
          </w:p>
        </w:tc>
        <w:tc>
          <w:tcPr>
            <w:tcW w:w="335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Windows Server 2008 x64 Windows Server 2012 x64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Before w:val="1"/>
          <w:wBefore w:w="20" w:type="dxa"/>
        </w:trPr>
        <w:tc>
          <w:tcPr>
            <w:tcW w:w="249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lastRenderedPageBreak/>
              <w:t>Дополнительные требования</w:t>
            </w:r>
          </w:p>
        </w:tc>
        <w:tc>
          <w:tcPr>
            <w:tcW w:w="349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 xml:space="preserve">На базе должен быть установлен уровень изоляции Read Commited Snapshot Isolation (RCSI) Устанавливается командой </w:t>
            </w:r>
            <w:r>
              <w:rPr>
                <w:rFonts w:ascii="Arial CYR" w:hAnsi="Arial CYR" w:cs="Arial CYR"/>
                <w:color w:val="000000"/>
                <w:sz w:val="18"/>
                <w:szCs w:val="18"/>
              </w:rPr>
              <w:t>alter database 'Имя базы' set READ_COMMIT</w:t>
            </w:r>
            <w:r>
              <w:rPr>
                <w:rFonts w:ascii="Arial CYR" w:hAnsi="Arial CYR" w:cs="Arial CYR"/>
                <w:color w:val="000000"/>
                <w:sz w:val="18"/>
                <w:szCs w:val="18"/>
              </w:rPr>
              <w:t>TED_SNAPSHOT ON</w:t>
            </w:r>
            <w:r>
              <w:rPr>
                <w:rFonts w:ascii="Arial CYR" w:hAnsi="Arial CYR" w:cs="Arial CYR"/>
                <w:sz w:val="18"/>
                <w:szCs w:val="18"/>
              </w:rPr>
              <w:t xml:space="preserve"> при условии отсутствия пользователей в базе  </w:t>
            </w:r>
            <w:r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Сервер должен быть установлен с следующим значением параметра </w:t>
            </w:r>
            <w:r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>Collation Designator</w:t>
            </w:r>
            <w:r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>SQL_Latin1_General_CP1251_CS_AS .</w:t>
            </w:r>
          </w:p>
        </w:tc>
        <w:tc>
          <w:tcPr>
            <w:tcW w:w="335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</w:tbl>
    <w:p w:rsidR="00000000" w:rsidRDefault="00F97F9D">
      <w:pPr>
        <w:keepLines/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keepLines/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keepLines/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keepLines/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tbl>
      <w:tblPr>
        <w:tblW w:w="0" w:type="auto"/>
        <w:tblInd w:w="7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0"/>
        <w:gridCol w:w="2465"/>
        <w:gridCol w:w="20"/>
        <w:gridCol w:w="3485"/>
        <w:gridCol w:w="20"/>
        <w:gridCol w:w="3335"/>
        <w:gridCol w:w="20"/>
      </w:tblGrid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20" w:type="dxa"/>
        </w:trPr>
        <w:tc>
          <w:tcPr>
            <w:tcW w:w="9345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>2. Сервер приложений ИБС “Центавр Омега”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20" w:type="dxa"/>
        </w:trPr>
        <w:tc>
          <w:tcPr>
            <w:tcW w:w="248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Процессор</w:t>
            </w:r>
          </w:p>
        </w:tc>
        <w:tc>
          <w:tcPr>
            <w:tcW w:w="350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Процессор Intel® ил</w:t>
            </w:r>
            <w:r>
              <w:rPr>
                <w:rFonts w:ascii="Arial CYR" w:hAnsi="Arial CYR" w:cs="Arial CYR"/>
                <w:sz w:val="18"/>
                <w:szCs w:val="18"/>
              </w:rPr>
              <w:t>и совместимый Xeon 5120 Dual Core 1,866 или выше</w:t>
            </w:r>
          </w:p>
        </w:tc>
        <w:tc>
          <w:tcPr>
            <w:tcW w:w="335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Процессор Intel® или совместимый Xeon 5120 Dual Core 1,866 или выше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Before w:val="1"/>
          <w:wBefore w:w="20" w:type="dxa"/>
        </w:trPr>
        <w:tc>
          <w:tcPr>
            <w:tcW w:w="248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Оперативная память</w:t>
            </w:r>
          </w:p>
        </w:tc>
        <w:tc>
          <w:tcPr>
            <w:tcW w:w="350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4 ГБ</w:t>
            </w:r>
          </w:p>
        </w:tc>
        <w:tc>
          <w:tcPr>
            <w:tcW w:w="335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 xml:space="preserve">4 ГБ и выше (4ГБ + 2ГБ на каждый дополнительный одновременно работающий экземпляр сервера приложений ИБС «Центавр </w:t>
            </w:r>
            <w:r>
              <w:rPr>
                <w:rFonts w:ascii="Arial CYR" w:hAnsi="Arial CYR" w:cs="Arial CYR"/>
                <w:sz w:val="18"/>
                <w:szCs w:val="18"/>
              </w:rPr>
              <w:t xml:space="preserve">Омега») Рекомендуется до 25 клиентских подключений на 1 экземпляр сервера приложений ИБС «Центавр Омега»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20" w:type="dxa"/>
        </w:trPr>
        <w:tc>
          <w:tcPr>
            <w:tcW w:w="248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Пространство  на жестком диске</w:t>
            </w:r>
          </w:p>
        </w:tc>
        <w:tc>
          <w:tcPr>
            <w:tcW w:w="686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 xml:space="preserve">10 МБ для размещения файлов программы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Before w:val="1"/>
          <w:wBefore w:w="20" w:type="dxa"/>
        </w:trPr>
        <w:tc>
          <w:tcPr>
            <w:tcW w:w="248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Монитор</w:t>
            </w:r>
          </w:p>
        </w:tc>
        <w:tc>
          <w:tcPr>
            <w:tcW w:w="686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VGA или выше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20" w:type="dxa"/>
        </w:trPr>
        <w:tc>
          <w:tcPr>
            <w:tcW w:w="248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Сетевой адаптер</w:t>
            </w:r>
          </w:p>
        </w:tc>
        <w:tc>
          <w:tcPr>
            <w:tcW w:w="350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100 MBit</w:t>
            </w:r>
          </w:p>
        </w:tc>
        <w:tc>
          <w:tcPr>
            <w:tcW w:w="335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1000 MBit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Before w:val="1"/>
          <w:wBefore w:w="20" w:type="dxa"/>
        </w:trPr>
        <w:tc>
          <w:tcPr>
            <w:tcW w:w="248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Операционная система</w:t>
            </w:r>
          </w:p>
        </w:tc>
        <w:tc>
          <w:tcPr>
            <w:tcW w:w="350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Windows 2003 Server</w:t>
            </w:r>
          </w:p>
        </w:tc>
        <w:tc>
          <w:tcPr>
            <w:tcW w:w="335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Windows Server 2008 x64 Windows Server 2012 x64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Before w:val="1"/>
          <w:wBefore w:w="20" w:type="dxa"/>
        </w:trPr>
        <w:tc>
          <w:tcPr>
            <w:tcW w:w="248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Прочее ПО</w:t>
            </w:r>
          </w:p>
        </w:tc>
        <w:tc>
          <w:tcPr>
            <w:tcW w:w="686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В случае использования СУБД MSSQL Server 2005/2008/2012 необходимо использовать Microsoft OLE DB Provider for SQL Server.  В случае использования СУБД Oracle 10g/11g/12c необхо</w:t>
            </w:r>
            <w:r>
              <w:rPr>
                <w:rFonts w:ascii="Arial CYR" w:hAnsi="Arial CYR" w:cs="Arial CYR"/>
                <w:sz w:val="18"/>
                <w:szCs w:val="18"/>
              </w:rPr>
              <w:t>димо наличие на машине с сервером приложений: 1) Oracle Data Access Components 10g 2) Oracle Provider for OLE DB 10.2.0.2.20</w:t>
            </w:r>
          </w:p>
        </w:tc>
      </w:tr>
    </w:tbl>
    <w:p w:rsidR="00000000" w:rsidRDefault="00F97F9D">
      <w:pPr>
        <w:keepLines/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tbl>
      <w:tblPr>
        <w:tblW w:w="0" w:type="auto"/>
        <w:tblInd w:w="7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0"/>
        <w:gridCol w:w="2475"/>
        <w:gridCol w:w="20"/>
        <w:gridCol w:w="3475"/>
        <w:gridCol w:w="20"/>
        <w:gridCol w:w="3335"/>
        <w:gridCol w:w="20"/>
      </w:tblGrid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20" w:type="dxa"/>
        </w:trPr>
        <w:tc>
          <w:tcPr>
            <w:tcW w:w="9345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18"/>
                <w:szCs w:val="18"/>
              </w:rPr>
            </w:pPr>
            <w:r>
              <w:rPr>
                <w:rFonts w:ascii="Arial CYR" w:hAnsi="Arial CYR" w:cs="Arial CYR"/>
                <w:b/>
                <w:bCs/>
                <w:sz w:val="18"/>
                <w:szCs w:val="18"/>
              </w:rPr>
              <w:t>3. Рабочее место (клиентская часть) ИБС “Центавр Омега”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20" w:type="dxa"/>
        </w:trPr>
        <w:tc>
          <w:tcPr>
            <w:tcW w:w="249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Процессор</w:t>
            </w:r>
          </w:p>
        </w:tc>
        <w:tc>
          <w:tcPr>
            <w:tcW w:w="349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Intel® или совместимый  Pentium4 2.0 или выше</w:t>
            </w:r>
          </w:p>
        </w:tc>
        <w:tc>
          <w:tcPr>
            <w:tcW w:w="335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Intel® или совме</w:t>
            </w:r>
            <w:r>
              <w:rPr>
                <w:rFonts w:ascii="Arial CYR" w:hAnsi="Arial CYR" w:cs="Arial CYR"/>
                <w:sz w:val="18"/>
                <w:szCs w:val="18"/>
              </w:rPr>
              <w:t>стимый  Pentium Dual Core E2180, 2GHz или выше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Before w:val="1"/>
          <w:wBefore w:w="20" w:type="dxa"/>
        </w:trPr>
        <w:tc>
          <w:tcPr>
            <w:tcW w:w="249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Оперативная память</w:t>
            </w:r>
          </w:p>
        </w:tc>
        <w:tc>
          <w:tcPr>
            <w:tcW w:w="349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512 МБ и выше</w:t>
            </w:r>
          </w:p>
        </w:tc>
        <w:tc>
          <w:tcPr>
            <w:tcW w:w="335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1 ГБ и выше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20" w:type="dxa"/>
        </w:trPr>
        <w:tc>
          <w:tcPr>
            <w:tcW w:w="249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Пространство  на жестком диске</w:t>
            </w:r>
          </w:p>
        </w:tc>
        <w:tc>
          <w:tcPr>
            <w:tcW w:w="685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 xml:space="preserve">10 МБ для размещения файлов программы 50 - 200 МБ и более для сохранения отчетов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20" w:type="dxa"/>
        </w:trPr>
        <w:tc>
          <w:tcPr>
            <w:tcW w:w="249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Монитор</w:t>
            </w:r>
          </w:p>
        </w:tc>
        <w:tc>
          <w:tcPr>
            <w:tcW w:w="349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SVGA, разрешение 1024x768</w:t>
            </w:r>
          </w:p>
        </w:tc>
        <w:tc>
          <w:tcPr>
            <w:tcW w:w="335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SVGA, разрешен</w:t>
            </w:r>
            <w:r>
              <w:rPr>
                <w:rFonts w:ascii="Arial CYR" w:hAnsi="Arial CYR" w:cs="Arial CYR"/>
                <w:sz w:val="18"/>
                <w:szCs w:val="18"/>
              </w:rPr>
              <w:t xml:space="preserve">ие 1280x1024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Before w:val="1"/>
          <w:wBefore w:w="20" w:type="dxa"/>
        </w:trPr>
        <w:tc>
          <w:tcPr>
            <w:tcW w:w="249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Сетевой адаптер</w:t>
            </w:r>
          </w:p>
        </w:tc>
        <w:tc>
          <w:tcPr>
            <w:tcW w:w="349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10 Mbit</w:t>
            </w:r>
          </w:p>
        </w:tc>
        <w:tc>
          <w:tcPr>
            <w:tcW w:w="335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100 Mbit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Before w:val="1"/>
          <w:wBefore w:w="20" w:type="dxa"/>
        </w:trPr>
        <w:tc>
          <w:tcPr>
            <w:tcW w:w="249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Операционная система</w:t>
            </w:r>
          </w:p>
        </w:tc>
        <w:tc>
          <w:tcPr>
            <w:tcW w:w="349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Windows XP SP3</w:t>
            </w:r>
          </w:p>
        </w:tc>
        <w:tc>
          <w:tcPr>
            <w:tcW w:w="335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Windows 7 Professional Windows 8 Professional Windows 10 Professional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20" w:type="dxa"/>
        </w:trPr>
        <w:tc>
          <w:tcPr>
            <w:tcW w:w="9345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F97F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hAnsi="Arial CYR" w:cs="Arial CYR"/>
                <w:i/>
                <w:iCs/>
                <w:sz w:val="18"/>
                <w:szCs w:val="18"/>
              </w:rPr>
              <w:t>Примечания</w:t>
            </w:r>
            <w:r>
              <w:rPr>
                <w:rFonts w:ascii="Arial CYR" w:hAnsi="Arial CYR" w:cs="Arial CYR"/>
                <w:color w:val="000000"/>
                <w:sz w:val="18"/>
                <w:szCs w:val="18"/>
              </w:rPr>
              <w:t>:  1) Прямой коннект компьютеров с клиентской частью к серверу баз данных (СУБД) не нужен</w:t>
            </w:r>
            <w:r>
              <w:rPr>
                <w:rFonts w:ascii="Arial CYR" w:hAnsi="Arial CYR" w:cs="Arial CYR"/>
                <w:color w:val="000000"/>
                <w:sz w:val="18"/>
                <w:szCs w:val="18"/>
              </w:rPr>
              <w:t>. (Не нужно устанавливать  MDAC и, в случае использования Oracle, клиентские библиотеки Oracle ). 2) При "удаленной" установке рабочего места с использованием выделенных каналов связи минимально рекомендуемая скорость соединения 512 кбит/с - 1024кбит/с, пр</w:t>
            </w:r>
            <w:r>
              <w:rPr>
                <w:rFonts w:ascii="Arial CYR" w:hAnsi="Arial CYR" w:cs="Arial CYR"/>
                <w:color w:val="000000"/>
                <w:sz w:val="18"/>
                <w:szCs w:val="18"/>
              </w:rPr>
              <w:t>и задержках  не более 1 - 3 сек 3) Для формирования печатных форм и отчетов рекомендуется использовать устройства печати, с драйверами, совместимыми с используемой версией операционной системы и обеспечивающие требуемую скорость для печати страниц с заполн</w:t>
            </w:r>
            <w:r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ением до 25% в графическом режиме. 4) </w:t>
            </w:r>
            <w:r>
              <w:rPr>
                <w:rFonts w:ascii="Arial CYR" w:hAnsi="Arial CYR" w:cs="Arial CYR"/>
                <w:sz w:val="18"/>
                <w:szCs w:val="18"/>
              </w:rPr>
              <w:t>Рекомендуемы размер свободного дискового пространства для размещения базы данных: MSSQLOracle &lt;5000 документов в день1ГБ в год3ГБ в год 5000-25000 документов в день5ГБ в год15ГБ в год 25000-100000 документов в день20ГБ</w:t>
            </w:r>
            <w:r>
              <w:rPr>
                <w:rFonts w:ascii="Arial CYR" w:hAnsi="Arial CYR" w:cs="Arial CYR"/>
                <w:sz w:val="18"/>
                <w:szCs w:val="18"/>
              </w:rPr>
              <w:t xml:space="preserve"> в год50ГБ в год </w:t>
            </w:r>
          </w:p>
        </w:tc>
      </w:tr>
    </w:tbl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 w:firstLine="720"/>
        <w:rPr>
          <w:rFonts w:ascii="Arial CYR" w:hAnsi="Arial CYR" w:cs="Arial CYR"/>
          <w:b/>
          <w:bCs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Общий обзор архитектуры системы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Система "Центавр Омега" построена по принципу "трехзвенной архитектуры":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Первый уровень</w:t>
      </w:r>
      <w:r>
        <w:rPr>
          <w:rFonts w:ascii="Arial CYR" w:hAnsi="Arial CYR" w:cs="Arial CYR"/>
          <w:sz w:val="18"/>
          <w:szCs w:val="18"/>
        </w:rPr>
        <w:t xml:space="preserve"> - система управления базами данных (СУБД).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настоящий момент система может работать с одним из следующих типов СУ</w:t>
      </w:r>
      <w:r>
        <w:rPr>
          <w:rFonts w:ascii="Arial CYR" w:hAnsi="Arial CYR" w:cs="Arial CYR"/>
          <w:sz w:val="18"/>
          <w:szCs w:val="18"/>
        </w:rPr>
        <w:t>БД: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Microsoft SQL Server 2005/2008/2012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Oracle SQL Server 10g/11g/12c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Второй уровень</w:t>
      </w:r>
      <w:r>
        <w:rPr>
          <w:rFonts w:ascii="Arial CYR" w:hAnsi="Arial CYR" w:cs="Arial CYR"/>
          <w:sz w:val="18"/>
          <w:szCs w:val="18"/>
        </w:rPr>
        <w:t xml:space="preserve"> - сервер приложений. Сервер приложений - программа, являющаяся "посредником" между клиентской частью и СУБД.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Сервер приложений представляет собой Win32 приложение с м</w:t>
      </w:r>
      <w:r>
        <w:rPr>
          <w:rFonts w:ascii="Arial CYR" w:hAnsi="Arial CYR" w:cs="Arial CYR"/>
          <w:sz w:val="18"/>
          <w:szCs w:val="18"/>
        </w:rPr>
        <w:t>ногопроцессной моделью взаимодействия с СУБД и с клиентскими приложениями - на каждое клиентское подключение создается отдельный процесс обрабатывающий запросы от клиента.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Подключение к СУБД реализовано с использованием технологии ADO. По умолчанию на кажд</w:t>
      </w:r>
      <w:r>
        <w:rPr>
          <w:rFonts w:ascii="Arial CYR" w:hAnsi="Arial CYR" w:cs="Arial CYR"/>
          <w:sz w:val="18"/>
          <w:szCs w:val="18"/>
        </w:rPr>
        <w:t>ое клиентское подключение к СП  создается отдельное подключение к СУБД.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сервер приложений возложены следующие функции: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поддержка служебной информации о загруженных в систему функциональных модулях;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транслирование "объектных" запросов от клиентов в </w:t>
      </w:r>
      <w:r>
        <w:rPr>
          <w:rFonts w:ascii="Arial CYR" w:hAnsi="Arial CYR" w:cs="Arial CYR"/>
          <w:color w:val="000000"/>
          <w:sz w:val="18"/>
          <w:szCs w:val="18"/>
        </w:rPr>
        <w:t>SQL обращения к базе данных;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поддержка нескольких синтаксисов SQL для работы с разными СУБД;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проверка прав пользователей на выполнение операций в системе;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журналирование событий системы;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синхронизация и блокировки;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кэширование часто используемых </w:t>
      </w:r>
      <w:r>
        <w:rPr>
          <w:rFonts w:ascii="Arial CYR" w:hAnsi="Arial CYR" w:cs="Arial CYR"/>
          <w:color w:val="000000"/>
          <w:sz w:val="18"/>
          <w:szCs w:val="18"/>
        </w:rPr>
        <w:t>системных данных.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Главная задача, возложенная на сервер приложений - реализация доступа к данным на более высоком уровне, чем доступ к таблицам реляционных баз данных. Например, для получения списка лицевых счетов выполняется запрос к серверу приложений : </w:t>
      </w:r>
      <w:r>
        <w:rPr>
          <w:rFonts w:ascii="Arial CYR" w:hAnsi="Arial CYR" w:cs="Arial CYR"/>
          <w:sz w:val="18"/>
          <w:szCs w:val="18"/>
        </w:rPr>
        <w:t>GetList('s_ls','01.02.2003',…).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этом сервер приложений проверяет права пользователя на эту операцию, и выдает ответ пользователю в виде готового справочника лицевых счетов по состоянию на нужную дату. Причем в общем случае, набор данных ответа может вк</w:t>
      </w:r>
      <w:r>
        <w:rPr>
          <w:rFonts w:ascii="Arial CYR" w:hAnsi="Arial CYR" w:cs="Arial CYR"/>
          <w:sz w:val="18"/>
          <w:szCs w:val="18"/>
        </w:rPr>
        <w:t>лючать в себя информацию из нескольких таблиц базы данных.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Получив ответ от сервера клиентское приложение работает с данными в локальной памяти компьютера (если количество данных велико, клиентское приложение будет "подкачивать" данные пакетами указанной д</w:t>
      </w:r>
      <w:r>
        <w:rPr>
          <w:rFonts w:ascii="Arial CYR" w:hAnsi="Arial CYR" w:cs="Arial CYR"/>
          <w:sz w:val="18"/>
          <w:szCs w:val="18"/>
        </w:rPr>
        <w:t xml:space="preserve">лины по мере обращения пользователя к этим данным, например, по мере продвижения в списке). 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Такая модель дает неоспоримые преимущества с точки зрения безопасности комплекса: клиентским станциям вообще не нужен прямой доступ к серверу баз данных - все запр</w:t>
      </w:r>
      <w:r>
        <w:rPr>
          <w:rFonts w:ascii="Arial CYR" w:hAnsi="Arial CYR" w:cs="Arial CYR"/>
          <w:sz w:val="18"/>
          <w:szCs w:val="18"/>
        </w:rPr>
        <w:t>осы к базе данных проходят через сервер приложений и могут быть отвергнуты им в соответствии с правами пользователя. Сервером также отвергаются  все запросы от клиентских приложений, не прошедших процедуру авторизации.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функционирования сервера приложен</w:t>
      </w:r>
      <w:r>
        <w:rPr>
          <w:rFonts w:ascii="Arial CYR" w:hAnsi="Arial CYR" w:cs="Arial CYR"/>
          <w:sz w:val="18"/>
          <w:szCs w:val="18"/>
        </w:rPr>
        <w:t>ий необходимо формализованное описание всех «бизнес»-правил и объектов системы. Для этого существует ~25 системных таблиц, в которых хранятся все эти описания: начиная от списка пользователей, и заканчивая текстовыми представлениями форм редактирования эле</w:t>
      </w:r>
      <w:r>
        <w:rPr>
          <w:rFonts w:ascii="Arial CYR" w:hAnsi="Arial CYR" w:cs="Arial CYR"/>
          <w:sz w:val="18"/>
          <w:szCs w:val="18"/>
        </w:rPr>
        <w:t>ментов справочников и документов. Вот некоторые типы бизнес-объектов системы: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Сущность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Атрибут сущности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Документ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Отчет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Журнал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lastRenderedPageBreak/>
        <w:t>Представление (для списка документов)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Процедура (написанные на встроенном языке Script )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Визуальная форма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Польз</w:t>
      </w:r>
      <w:r>
        <w:rPr>
          <w:rFonts w:ascii="Arial CYR" w:hAnsi="Arial CYR" w:cs="Arial CYR"/>
          <w:color w:val="000000"/>
          <w:sz w:val="18"/>
          <w:szCs w:val="18"/>
        </w:rPr>
        <w:t>ователь или группа пользователей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Интерфейс (или рабочее место)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Нумератор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Переменная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Действие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написании процедур документооборота программист оперирует объектом «обобщенный документ» и может использовать большое количество встроенных функций, пр</w:t>
      </w:r>
      <w:r>
        <w:rPr>
          <w:rFonts w:ascii="Arial CYR" w:hAnsi="Arial CYR" w:cs="Arial CYR"/>
          <w:sz w:val="18"/>
          <w:szCs w:val="18"/>
        </w:rPr>
        <w:t>оцедур и классов системы.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Справочником в текущей реализации является документ без описания состояний и переходов между состояниями. Это позволяет при возникновении необходимости с минимальными затратами снабдить элементы справочника методами документооборо</w:t>
      </w:r>
      <w:r>
        <w:rPr>
          <w:rFonts w:ascii="Arial CYR" w:hAnsi="Arial CYR" w:cs="Arial CYR"/>
          <w:sz w:val="18"/>
          <w:szCs w:val="18"/>
        </w:rPr>
        <w:t>та.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Третий уровень</w:t>
      </w:r>
      <w:r>
        <w:rPr>
          <w:rFonts w:ascii="Arial CYR" w:hAnsi="Arial CYR" w:cs="Arial CYR"/>
          <w:sz w:val="18"/>
          <w:szCs w:val="18"/>
        </w:rPr>
        <w:t xml:space="preserve"> - клиентское приложение системы "Центавр Омега". Реализует пользовательский интерфейс работы в системе.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Существует несколько версий клиента системы.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Это простая клиентская версия </w:t>
      </w:r>
      <w:r>
        <w:rPr>
          <w:rFonts w:ascii="Arial" w:hAnsi="Arial" w:cs="Arial"/>
          <w:color w:val="000000"/>
          <w:sz w:val="18"/>
          <w:szCs w:val="18"/>
          <w:lang w:val="en-US"/>
        </w:rPr>
        <w:t>Omega</w:t>
      </w:r>
      <w:r>
        <w:rPr>
          <w:rFonts w:ascii="Arial CYR" w:hAnsi="Arial CYR" w:cs="Arial CYR"/>
          <w:color w:val="000000"/>
          <w:sz w:val="18"/>
          <w:szCs w:val="18"/>
        </w:rPr>
        <w:t>Client.exe, в которую не включены модули администр</w:t>
      </w:r>
      <w:r>
        <w:rPr>
          <w:rFonts w:ascii="Arial CYR" w:hAnsi="Arial CYR" w:cs="Arial CYR"/>
          <w:color w:val="000000"/>
          <w:sz w:val="18"/>
          <w:szCs w:val="18"/>
        </w:rPr>
        <w:t>ирования системы.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Версия </w:t>
      </w:r>
      <w:r>
        <w:rPr>
          <w:rFonts w:ascii="Arial" w:hAnsi="Arial" w:cs="Arial"/>
          <w:color w:val="000000"/>
          <w:sz w:val="18"/>
          <w:szCs w:val="18"/>
          <w:lang w:val="en-US"/>
        </w:rPr>
        <w:t>OmegaDesigner</w:t>
      </w:r>
      <w:r>
        <w:rPr>
          <w:rFonts w:ascii="Arial CYR" w:hAnsi="Arial CYR" w:cs="Arial CYR"/>
          <w:color w:val="000000"/>
          <w:sz w:val="18"/>
          <w:szCs w:val="18"/>
        </w:rPr>
        <w:t>.exe - в данную версию дополнительно входят модули настройки прав пользователей, определения списка учетных записей пользователей и групп доступа в системе, а также дизайнер отчетов и интерфейсов, а так же полные воз</w:t>
      </w:r>
      <w:r>
        <w:rPr>
          <w:rFonts w:ascii="Arial CYR" w:hAnsi="Arial CYR" w:cs="Arial CYR"/>
          <w:color w:val="000000"/>
          <w:sz w:val="18"/>
          <w:szCs w:val="18"/>
        </w:rPr>
        <w:t>можности по разработке новых конфигураций и функциональных модулей.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Разумеется, все эти функции доступны лишь пользователям, вошедшим в систему с правами администратора.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Общий обзор функциональной структуры системы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Система строится по </w:t>
      </w:r>
      <w:r>
        <w:rPr>
          <w:rFonts w:ascii="Arial CYR" w:hAnsi="Arial CYR" w:cs="Arial CYR"/>
          <w:b/>
          <w:bCs/>
          <w:sz w:val="18"/>
          <w:szCs w:val="18"/>
        </w:rPr>
        <w:t>модульному принципу</w:t>
      </w:r>
      <w:r>
        <w:rPr>
          <w:rFonts w:ascii="Arial CYR" w:hAnsi="Arial CYR" w:cs="Arial CYR"/>
          <w:sz w:val="18"/>
          <w:szCs w:val="18"/>
        </w:rPr>
        <w:t>, т. е. делится на подсистемы или модули, каждый из которых отвечает за одну строго определенную функцию в рамках функционала комплекса.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модуль объединены описания объектов одной предметной области, например, в модуль </w:t>
      </w:r>
      <w:r>
        <w:rPr>
          <w:rFonts w:ascii="Arial CYR" w:hAnsi="Arial CYR" w:cs="Arial CYR"/>
          <w:b/>
          <w:bCs/>
          <w:sz w:val="18"/>
          <w:szCs w:val="18"/>
        </w:rPr>
        <w:t>s_mu (Матучет)</w:t>
      </w:r>
      <w:r>
        <w:rPr>
          <w:rFonts w:ascii="Arial CYR" w:hAnsi="Arial CYR" w:cs="Arial CYR"/>
          <w:sz w:val="18"/>
          <w:szCs w:val="18"/>
        </w:rPr>
        <w:t xml:space="preserve"> входят: Документы: Ос</w:t>
      </w:r>
      <w:r>
        <w:rPr>
          <w:rFonts w:ascii="Arial CYR" w:hAnsi="Arial CYR" w:cs="Arial CYR"/>
          <w:sz w:val="18"/>
          <w:szCs w:val="18"/>
        </w:rPr>
        <w:t>новные средства, Малоценное имущество, Складские карточки, Справочники: Норм амортизации, ОКОФ, Категории и так далее вплоть до каждого отчета, каждой переменной.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одновременной работе нескольких модулей они могут свободно вызывать функции и объекты дру</w:t>
      </w:r>
      <w:r>
        <w:rPr>
          <w:rFonts w:ascii="Arial CYR" w:hAnsi="Arial CYR" w:cs="Arial CYR"/>
          <w:sz w:val="18"/>
          <w:szCs w:val="18"/>
        </w:rPr>
        <w:t xml:space="preserve">г друга. 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общих элементов, входящих в несколько модулей одновременно выделяется специальный модуль </w:t>
      </w:r>
      <w:r>
        <w:rPr>
          <w:rFonts w:ascii="Arial CYR" w:hAnsi="Arial CYR" w:cs="Arial CYR"/>
          <w:b/>
          <w:bCs/>
          <w:sz w:val="18"/>
          <w:szCs w:val="18"/>
        </w:rPr>
        <w:t>s_common (Общий)</w:t>
      </w:r>
      <w:r>
        <w:rPr>
          <w:rFonts w:ascii="Arial CYR" w:hAnsi="Arial CYR" w:cs="Arial CYR"/>
          <w:sz w:val="18"/>
          <w:szCs w:val="18"/>
        </w:rPr>
        <w:t>. В него  могут входить такие объекты, как планы счетов, контрагенты, сотрудники, переменные общей актуальности и т.п.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системе хранится</w:t>
      </w:r>
      <w:r>
        <w:rPr>
          <w:rFonts w:ascii="Arial CYR" w:hAnsi="Arial CYR" w:cs="Arial CYR"/>
          <w:sz w:val="18"/>
          <w:szCs w:val="18"/>
        </w:rPr>
        <w:t xml:space="preserve"> версия модуля, которая может быть считана алгоритмом любого модуля, например, для принятия решения о совместимости.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Этот принцип позволяет: 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организовать работу над системой поэтапно, решая на каждом шаге одну ограниченную и строго определенную задачу,</w:t>
      </w:r>
      <w:r>
        <w:rPr>
          <w:rFonts w:ascii="Arial CYR" w:hAnsi="Arial CYR" w:cs="Arial CYR"/>
          <w:color w:val="000000"/>
          <w:sz w:val="18"/>
          <w:szCs w:val="18"/>
        </w:rPr>
        <w:t xml:space="preserve"> 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обеспечить гибкость и наращиваемость системы, так как реализация нового функционала сведется не к </w:t>
      </w:r>
      <w:r>
        <w:rPr>
          <w:rFonts w:ascii="Arial CYR" w:hAnsi="Arial CYR" w:cs="Arial CYR"/>
          <w:color w:val="000000"/>
          <w:sz w:val="18"/>
          <w:szCs w:val="18"/>
        </w:rPr>
        <w:lastRenderedPageBreak/>
        <w:t>переделке системы или ее части, а к созданию нового модуля, взаимодействующего с существующими модулями в терминах определенных ими интерфейсов.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системе</w:t>
      </w:r>
      <w:r>
        <w:rPr>
          <w:rFonts w:ascii="Arial CYR" w:hAnsi="Arial CYR" w:cs="Arial CYR"/>
          <w:sz w:val="18"/>
          <w:szCs w:val="18"/>
        </w:rPr>
        <w:t xml:space="preserve"> хранятся номера версий загруженных модулей и процедура обновления версий заключается в обновлению модуля (набора модулей).</w:t>
      </w: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Установка и настройка системы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Начальная установка системы, описанная в этой главе, подразумевает установку типовых конфигурации фу</w:t>
      </w:r>
      <w:r>
        <w:rPr>
          <w:rFonts w:ascii="Arial CYR" w:hAnsi="Arial CYR" w:cs="Arial CYR"/>
          <w:sz w:val="18"/>
          <w:szCs w:val="18"/>
        </w:rPr>
        <w:t>нкциональных модулей.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Общий порядок действий при развертывании системы "Центавр Омега" выглядит так:</w:t>
      </w:r>
    </w:p>
    <w:p w:rsidR="00000000" w:rsidRDefault="00F97F9D">
      <w:pPr>
        <w:widowControl w:val="0"/>
        <w:autoSpaceDE w:val="0"/>
        <w:autoSpaceDN w:val="0"/>
        <w:adjustRightInd w:val="0"/>
        <w:spacing w:before="60" w:after="6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1.</w:t>
      </w:r>
      <w:r>
        <w:rPr>
          <w:rFonts w:ascii="Arial CYR" w:hAnsi="Arial CYR" w:cs="Arial CYR"/>
          <w:sz w:val="18"/>
          <w:szCs w:val="18"/>
        </w:rPr>
        <w:tab/>
        <w:t>Инсталляция выбранного типа СУБД.</w:t>
      </w:r>
    </w:p>
    <w:p w:rsidR="00000000" w:rsidRDefault="00F97F9D">
      <w:pPr>
        <w:widowControl w:val="0"/>
        <w:autoSpaceDE w:val="0"/>
        <w:autoSpaceDN w:val="0"/>
        <w:adjustRightInd w:val="0"/>
        <w:spacing w:before="60" w:after="6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2.</w:t>
      </w:r>
      <w:r>
        <w:rPr>
          <w:rFonts w:ascii="Arial CYR" w:hAnsi="Arial CYR" w:cs="Arial CYR"/>
          <w:sz w:val="18"/>
          <w:szCs w:val="18"/>
        </w:rPr>
        <w:tab/>
        <w:t>Инсталляция сервера приложений.</w:t>
      </w:r>
    </w:p>
    <w:p w:rsidR="00000000" w:rsidRDefault="00F97F9D">
      <w:pPr>
        <w:widowControl w:val="0"/>
        <w:autoSpaceDE w:val="0"/>
        <w:autoSpaceDN w:val="0"/>
        <w:adjustRightInd w:val="0"/>
        <w:spacing w:before="60" w:after="6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3.</w:t>
      </w:r>
      <w:r>
        <w:rPr>
          <w:rFonts w:ascii="Arial CYR" w:hAnsi="Arial CYR" w:cs="Arial CYR"/>
          <w:sz w:val="18"/>
          <w:szCs w:val="18"/>
        </w:rPr>
        <w:tab/>
        <w:t>Настройка параметров сервера приложений.</w:t>
      </w:r>
    </w:p>
    <w:p w:rsidR="00000000" w:rsidRDefault="00F97F9D">
      <w:pPr>
        <w:widowControl w:val="0"/>
        <w:autoSpaceDE w:val="0"/>
        <w:autoSpaceDN w:val="0"/>
        <w:adjustRightInd w:val="0"/>
        <w:spacing w:before="60" w:after="6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4.</w:t>
      </w:r>
      <w:r>
        <w:rPr>
          <w:rFonts w:ascii="Arial CYR" w:hAnsi="Arial CYR" w:cs="Arial CYR"/>
          <w:sz w:val="18"/>
          <w:szCs w:val="18"/>
        </w:rPr>
        <w:tab/>
        <w:t>Настройка параметров соединения клие</w:t>
      </w:r>
      <w:r>
        <w:rPr>
          <w:rFonts w:ascii="Arial CYR" w:hAnsi="Arial CYR" w:cs="Arial CYR"/>
          <w:sz w:val="18"/>
          <w:szCs w:val="18"/>
        </w:rPr>
        <w:t>нтских  приложений с сервером приложений.</w:t>
      </w:r>
    </w:p>
    <w:p w:rsidR="00000000" w:rsidRDefault="00F97F9D">
      <w:pPr>
        <w:widowControl w:val="0"/>
        <w:autoSpaceDE w:val="0"/>
        <w:autoSpaceDN w:val="0"/>
        <w:adjustRightInd w:val="0"/>
        <w:spacing w:before="60" w:after="6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5.</w:t>
      </w:r>
      <w:r>
        <w:rPr>
          <w:rFonts w:ascii="Arial CYR" w:hAnsi="Arial CYR" w:cs="Arial CYR"/>
          <w:sz w:val="18"/>
          <w:szCs w:val="18"/>
        </w:rPr>
        <w:tab/>
        <w:t>Загрузка модуля "Словарная система".</w:t>
      </w:r>
    </w:p>
    <w:p w:rsidR="00000000" w:rsidRDefault="00F97F9D">
      <w:pPr>
        <w:widowControl w:val="0"/>
        <w:autoSpaceDE w:val="0"/>
        <w:autoSpaceDN w:val="0"/>
        <w:adjustRightInd w:val="0"/>
        <w:spacing w:before="60" w:after="6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5.</w:t>
      </w:r>
      <w:r>
        <w:rPr>
          <w:rFonts w:ascii="Arial CYR" w:hAnsi="Arial CYR" w:cs="Arial CYR"/>
          <w:sz w:val="18"/>
          <w:szCs w:val="18"/>
        </w:rPr>
        <w:tab/>
        <w:t>Загрузка конфигурации (набора описаний функциональных модулей).</w:t>
      </w:r>
    </w:p>
    <w:p w:rsidR="00000000" w:rsidRDefault="00F97F9D">
      <w:pPr>
        <w:widowControl w:val="0"/>
        <w:autoSpaceDE w:val="0"/>
        <w:autoSpaceDN w:val="0"/>
        <w:adjustRightInd w:val="0"/>
        <w:spacing w:before="60" w:after="6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6.</w:t>
      </w:r>
      <w:r>
        <w:rPr>
          <w:rFonts w:ascii="Arial CYR" w:hAnsi="Arial CYR" w:cs="Arial CYR"/>
          <w:sz w:val="18"/>
          <w:szCs w:val="18"/>
        </w:rPr>
        <w:tab/>
        <w:t>Настройка  доступа  пользователей и групп пользователей к объектам системы.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7.</w:t>
      </w:r>
      <w:r>
        <w:rPr>
          <w:rFonts w:ascii="Arial CYR" w:hAnsi="Arial CYR" w:cs="Arial CYR"/>
          <w:sz w:val="18"/>
          <w:szCs w:val="18"/>
        </w:rPr>
        <w:tab/>
        <w:t>Настройка "Интерфейсов" (</w:t>
      </w:r>
      <w:r>
        <w:rPr>
          <w:rFonts w:ascii="Arial CYR" w:hAnsi="Arial CYR" w:cs="Arial CYR"/>
          <w:sz w:val="18"/>
          <w:szCs w:val="18"/>
        </w:rPr>
        <w:t>Рабочих мест) системы.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Настройка СУБД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Настройки Microsoft SQL Server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корректной работы системы "Центавр Омега" с использованием СУБД Microsoft SQL Server необходимо: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Сервер должен быть установлен с следующим значением параметра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Collation Designator</w:t>
      </w:r>
      <w:r>
        <w:rPr>
          <w:rFonts w:ascii="Arial CYR" w:hAnsi="Arial CYR" w:cs="Arial CYR"/>
          <w:color w:val="000000"/>
          <w:sz w:val="18"/>
          <w:szCs w:val="18"/>
        </w:rPr>
        <w:t xml:space="preserve">: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SQL_Latin1_General_CP1251_CS_AS .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Для логинов, с которыми сервер приложений подключается к СУБД, параметр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Default Language</w:t>
      </w:r>
      <w:r>
        <w:rPr>
          <w:rFonts w:ascii="Arial CYR" w:hAnsi="Arial CYR" w:cs="Arial CYR"/>
          <w:color w:val="000000"/>
          <w:sz w:val="18"/>
          <w:szCs w:val="18"/>
        </w:rPr>
        <w:t xml:space="preserve"> должен иметь значение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Russian.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Настройки Oracle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Подробно об установке и настройке СУБД Oracle читайте в rea</w:t>
      </w:r>
      <w:r>
        <w:rPr>
          <w:rFonts w:ascii="Arial CYR" w:hAnsi="Arial CYR" w:cs="Arial CYR"/>
          <w:sz w:val="18"/>
          <w:szCs w:val="18"/>
        </w:rPr>
        <w:t>dme.txt в пакете скриптов первоначальной установки Oracle.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корректной работы системы "Центавр Омега" с использованием СУБД Oracle необходимо: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В базе данных должно быть создано табличное пространство IX_USERS.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В созданной БД должен быть выполнен пр</w:t>
      </w:r>
      <w:r>
        <w:rPr>
          <w:rFonts w:ascii="Arial CYR" w:hAnsi="Arial CYR" w:cs="Arial CYR"/>
          <w:color w:val="000000"/>
          <w:sz w:val="18"/>
          <w:szCs w:val="18"/>
        </w:rPr>
        <w:t>илагаемый скрипт создания пользователя DBO.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создания пользователя dbo необходимо выполнить скрипты из прилагаемого файла dbo.sql.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object w:dxaOrig="750" w:dyaOrig="81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7.35pt;height:40.75pt" o:ole="">
            <v:imagedata r:id="rId5" o:title=""/>
          </v:shape>
          <o:OLEObject Type="Embed" ProgID="Package" ShapeID="_x0000_i1025" DrawAspect="Content" ObjectID="_1599330534" r:id="rId6"/>
        </w:objec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lastRenderedPageBreak/>
        <w:t>Установка СП</w:t>
      </w: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Локальная установка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Простейший случай, для одн</w:t>
      </w:r>
      <w:r>
        <w:rPr>
          <w:rFonts w:ascii="Arial CYR" w:hAnsi="Arial CYR" w:cs="Arial CYR"/>
          <w:sz w:val="18"/>
          <w:szCs w:val="18"/>
        </w:rPr>
        <w:t>опользовательской работы, когда все компоненты системы установлены на один компьютер. СУБД (например, MSDE), сервер приложений и клиент системы запускаются на одной машине.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Следует отметить, что этот вариант практически не отличается от простейшего сетевог</w:t>
      </w:r>
      <w:r>
        <w:rPr>
          <w:rFonts w:ascii="Arial CYR" w:hAnsi="Arial CYR" w:cs="Arial CYR"/>
          <w:sz w:val="18"/>
          <w:szCs w:val="18"/>
        </w:rPr>
        <w:t>о варианта. Так, к такому компьютеру можно подключаться с других рабочих станций по сети. Нужно лишь обеспечить постоянный запуск СП.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Варианты сетевой конфигураций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Сетевые конфигурации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Основные варианты построения конфигурации системы "Центавр Омега":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Ва</w:t>
      </w:r>
      <w:r>
        <w:rPr>
          <w:rFonts w:ascii="Arial CYR" w:hAnsi="Arial CYR" w:cs="Arial CYR"/>
          <w:b/>
          <w:bCs/>
          <w:sz w:val="18"/>
          <w:szCs w:val="18"/>
        </w:rPr>
        <w:t>риант 1</w:t>
      </w:r>
      <w:r>
        <w:rPr>
          <w:rFonts w:ascii="Arial CYR" w:hAnsi="Arial CYR" w:cs="Arial CYR"/>
          <w:sz w:val="18"/>
          <w:szCs w:val="18"/>
        </w:rPr>
        <w:t xml:space="preserve"> В сети установлен один компьютер на котором установлены и сервер баз данных и СУБД: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26" type="#_x0000_t75" style="width:278.5pt;height:114.1pt">
            <v:imagedata r:id="rId7" o:title=""/>
          </v:shape>
        </w:pic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Вариант 2 </w:t>
      </w:r>
      <w:r>
        <w:rPr>
          <w:rFonts w:ascii="Arial CYR" w:hAnsi="Arial CYR" w:cs="Arial CYR"/>
          <w:sz w:val="18"/>
          <w:szCs w:val="18"/>
        </w:rPr>
        <w:t>Один сервер приложений и сервер баз данных установлены на разных машинах: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27" type="#_x0000_t75" style="width:280.55pt;height:135.85pt">
            <v:imagedata r:id="rId8" o:title=""/>
          </v:shape>
        </w:pic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Вариант 3</w:t>
      </w:r>
      <w:r>
        <w:rPr>
          <w:rFonts w:ascii="Arial CYR" w:hAnsi="Arial CYR" w:cs="Arial CYR"/>
          <w:sz w:val="18"/>
          <w:szCs w:val="18"/>
        </w:rPr>
        <w:t xml:space="preserve"> Один компьютер сервера баз данных и несколько машин с серверами приложений: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28" type="#_x0000_t75" style="width:380.4pt;height:175.25pt">
            <v:imagedata r:id="rId9" o:title=""/>
          </v:shape>
        </w:pic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Установка программы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Перечень необходимых файлов: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Omega</w:t>
      </w:r>
      <w:r>
        <w:rPr>
          <w:rFonts w:ascii="Arial" w:hAnsi="Arial" w:cs="Arial"/>
          <w:color w:val="000000"/>
          <w:sz w:val="18"/>
          <w:szCs w:val="18"/>
          <w:lang w:val="en-US"/>
        </w:rPr>
        <w:t>Listner</w:t>
      </w:r>
      <w:r>
        <w:rPr>
          <w:rFonts w:ascii="Arial CYR" w:hAnsi="Arial CYR" w:cs="Arial CYR"/>
          <w:color w:val="000000"/>
          <w:sz w:val="18"/>
          <w:szCs w:val="18"/>
        </w:rPr>
        <w:t>.exe - исполняемый файл СП.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Omega</w:t>
      </w:r>
      <w:r>
        <w:rPr>
          <w:rFonts w:ascii="Arial" w:hAnsi="Arial" w:cs="Arial"/>
          <w:color w:val="000000"/>
          <w:sz w:val="18"/>
          <w:szCs w:val="18"/>
          <w:lang w:val="en-US"/>
        </w:rPr>
        <w:t>Worker</w:t>
      </w:r>
      <w:r>
        <w:rPr>
          <w:rFonts w:ascii="Arial CYR" w:hAnsi="Arial CYR" w:cs="Arial CYR"/>
          <w:color w:val="000000"/>
          <w:sz w:val="18"/>
          <w:szCs w:val="18"/>
        </w:rPr>
        <w:t>.exe - файл обработки клиентских подключений.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lang w:val="en-US"/>
        </w:rPr>
        <w:t>Omega</w:t>
      </w:r>
      <w:r>
        <w:rPr>
          <w:rFonts w:ascii="Arial CYR" w:hAnsi="Arial CYR" w:cs="Arial CYR"/>
          <w:color w:val="000000"/>
          <w:sz w:val="18"/>
          <w:szCs w:val="18"/>
        </w:rPr>
        <w:t>Setup.exe - утилита конфигурирования СП.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После установки и настройки также присутствуют: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lang w:val="en-US"/>
        </w:rPr>
        <w:t>O</w:t>
      </w:r>
      <w:r>
        <w:rPr>
          <w:rFonts w:ascii="Arial CYR" w:hAnsi="Arial CYR" w:cs="Arial CYR"/>
          <w:color w:val="000000"/>
          <w:sz w:val="18"/>
          <w:szCs w:val="18"/>
        </w:rPr>
        <w:t>mega</w:t>
      </w:r>
      <w:r>
        <w:rPr>
          <w:rFonts w:ascii="Arial" w:hAnsi="Arial" w:cs="Arial"/>
          <w:color w:val="000000"/>
          <w:sz w:val="18"/>
          <w:szCs w:val="18"/>
          <w:lang w:val="en-US"/>
        </w:rPr>
        <w:t>H</w:t>
      </w:r>
      <w:r>
        <w:rPr>
          <w:rFonts w:ascii="Arial CYR" w:hAnsi="Arial CYR" w:cs="Arial CYR"/>
          <w:color w:val="000000"/>
          <w:sz w:val="18"/>
          <w:szCs w:val="18"/>
        </w:rPr>
        <w:t xml:space="preserve">omeSP.dat - файл конфигурации (создается программой </w:t>
      </w:r>
      <w:r>
        <w:rPr>
          <w:rFonts w:ascii="Arial" w:hAnsi="Arial" w:cs="Arial"/>
          <w:color w:val="000000"/>
          <w:sz w:val="18"/>
          <w:szCs w:val="18"/>
          <w:lang w:val="en-US"/>
        </w:rPr>
        <w:t>Omega</w:t>
      </w:r>
      <w:r>
        <w:rPr>
          <w:rFonts w:ascii="Arial CYR" w:hAnsi="Arial CYR" w:cs="Arial CYR"/>
          <w:color w:val="000000"/>
          <w:sz w:val="18"/>
          <w:szCs w:val="18"/>
        </w:rPr>
        <w:t>Setup)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lang w:val="en-US"/>
        </w:rPr>
        <w:t>O</w:t>
      </w:r>
      <w:r>
        <w:rPr>
          <w:rFonts w:ascii="Arial CYR" w:hAnsi="Arial CYR" w:cs="Arial CYR"/>
          <w:color w:val="000000"/>
          <w:sz w:val="18"/>
          <w:szCs w:val="18"/>
        </w:rPr>
        <w:t>mega</w:t>
      </w:r>
      <w:r>
        <w:rPr>
          <w:rFonts w:ascii="Arial" w:hAnsi="Arial" w:cs="Arial"/>
          <w:color w:val="000000"/>
          <w:sz w:val="18"/>
          <w:szCs w:val="18"/>
          <w:lang w:val="en-US"/>
        </w:rPr>
        <w:t>H</w:t>
      </w:r>
      <w:r>
        <w:rPr>
          <w:rFonts w:ascii="Arial CYR" w:hAnsi="Arial CYR" w:cs="Arial CYR"/>
          <w:color w:val="000000"/>
          <w:sz w:val="18"/>
          <w:szCs w:val="18"/>
        </w:rPr>
        <w:t>omeSP.lic - файл лицен</w:t>
      </w:r>
      <w:r>
        <w:rPr>
          <w:rFonts w:ascii="Arial CYR" w:hAnsi="Arial CYR" w:cs="Arial CYR"/>
          <w:color w:val="000000"/>
          <w:sz w:val="18"/>
          <w:szCs w:val="18"/>
        </w:rPr>
        <w:t>зии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Установка: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1. Создать каталог на диске, например C:\OMEGA_SP.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2. Скопировать в каталог файлы </w:t>
      </w:r>
      <w:r>
        <w:rPr>
          <w:rFonts w:ascii="Arial" w:hAnsi="Arial" w:cs="Arial"/>
          <w:sz w:val="18"/>
          <w:szCs w:val="18"/>
          <w:lang w:val="en-US"/>
        </w:rPr>
        <w:t>Omega</w:t>
      </w:r>
      <w:r>
        <w:rPr>
          <w:rFonts w:ascii="Arial CYR" w:hAnsi="Arial CYR" w:cs="Arial CYR"/>
          <w:sz w:val="18"/>
          <w:szCs w:val="18"/>
        </w:rPr>
        <w:t>Setup.exe, Omega</w:t>
      </w:r>
      <w:r>
        <w:rPr>
          <w:rFonts w:ascii="Arial" w:hAnsi="Arial" w:cs="Arial"/>
          <w:sz w:val="18"/>
          <w:szCs w:val="18"/>
          <w:lang w:val="en-US"/>
        </w:rPr>
        <w:t>Listner</w:t>
      </w:r>
      <w:r>
        <w:rPr>
          <w:rFonts w:ascii="Arial CYR" w:hAnsi="Arial CYR" w:cs="Arial CYR"/>
          <w:sz w:val="18"/>
          <w:szCs w:val="18"/>
        </w:rPr>
        <w:t>.exe</w:t>
      </w:r>
      <w:r>
        <w:rPr>
          <w:rFonts w:ascii="Arial" w:hAnsi="Arial" w:cs="Arial"/>
          <w:sz w:val="18"/>
          <w:szCs w:val="18"/>
          <w:lang w:val="en-US"/>
        </w:rPr>
        <w:t>, OmegaWorker.exe</w:t>
      </w:r>
      <w:r>
        <w:rPr>
          <w:rFonts w:ascii="Arial CYR" w:hAnsi="Arial CYR" w:cs="Arial CYR"/>
          <w:sz w:val="18"/>
          <w:szCs w:val="18"/>
        </w:rPr>
        <w:t xml:space="preserve"> 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3. Для установки СП при работе с СУБД Oracle 9i, 10g установить драйвер Oracle OLEDB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4. В свойствах exe-файл</w:t>
      </w:r>
      <w:r>
        <w:rPr>
          <w:rFonts w:ascii="Arial CYR" w:hAnsi="Arial CYR" w:cs="Arial CYR"/>
          <w:sz w:val="18"/>
          <w:szCs w:val="18"/>
        </w:rPr>
        <w:t>а на вкладке "Совместимость" установить флажок в поле "Выполнять эту программу от имени администратора".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" w:hAnsi="Arial" w:cs="Arial"/>
          <w:sz w:val="18"/>
          <w:szCs w:val="18"/>
          <w:lang w:val="en-US"/>
        </w:rPr>
        <w:t xml:space="preserve">5. </w:t>
      </w:r>
      <w:r>
        <w:rPr>
          <w:rFonts w:ascii="Arial CYR" w:hAnsi="Arial CYR" w:cs="Arial CYR"/>
          <w:sz w:val="18"/>
          <w:szCs w:val="18"/>
        </w:rPr>
        <w:t xml:space="preserve">Запустить </w:t>
      </w:r>
      <w:r>
        <w:rPr>
          <w:rFonts w:ascii="Arial" w:hAnsi="Arial" w:cs="Arial"/>
          <w:sz w:val="18"/>
          <w:szCs w:val="18"/>
          <w:lang w:val="en-US"/>
        </w:rPr>
        <w:t>OmegaSetup.exe</w:t>
      </w:r>
      <w:r>
        <w:rPr>
          <w:rFonts w:ascii="Arial CYR" w:hAnsi="Arial CYR" w:cs="Arial CYR"/>
          <w:sz w:val="18"/>
          <w:szCs w:val="18"/>
        </w:rPr>
        <w:t>, для настройки конфигурации сервера</w:t>
      </w:r>
      <w:r>
        <w:rPr>
          <w:rFonts w:ascii="Arial" w:hAnsi="Arial" w:cs="Arial"/>
          <w:sz w:val="18"/>
          <w:szCs w:val="18"/>
          <w:lang w:val="en-US"/>
        </w:rPr>
        <w:t xml:space="preserve"> </w:t>
      </w:r>
      <w:r>
        <w:rPr>
          <w:rFonts w:ascii="Arial CYR" w:hAnsi="Arial CYR" w:cs="Arial CYR"/>
          <w:sz w:val="18"/>
          <w:szCs w:val="18"/>
        </w:rPr>
        <w:t xml:space="preserve">и настройки служб </w:t>
      </w:r>
      <w:r>
        <w:rPr>
          <w:rFonts w:ascii="Arial" w:hAnsi="Arial" w:cs="Arial"/>
          <w:sz w:val="18"/>
          <w:szCs w:val="18"/>
          <w:lang w:val="en-US"/>
        </w:rPr>
        <w:t>Windows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Настройка конфигурации СП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Настройка СП на данном этапе зак</w:t>
      </w:r>
      <w:r>
        <w:rPr>
          <w:rFonts w:ascii="Arial CYR" w:hAnsi="Arial CYR" w:cs="Arial CYR"/>
          <w:sz w:val="18"/>
          <w:szCs w:val="18"/>
        </w:rPr>
        <w:t>лючается в определении набора так называемых "приложений" и регистрации служб.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Приложением считается отдельная конфигурация системы "Центавр Омега", лежащая в отдельной базе данных.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Фактически, каждое приложение - это отдельная база данных. В развернутой с</w:t>
      </w:r>
      <w:r>
        <w:rPr>
          <w:rFonts w:ascii="Arial CYR" w:hAnsi="Arial CYR" w:cs="Arial CYR"/>
          <w:sz w:val="18"/>
          <w:szCs w:val="18"/>
        </w:rPr>
        <w:t xml:space="preserve">истеме может быть как минимум одно приложение: рабочая база. Однако система позволяет зарегистрировать множество приложений, это удобно использовать, например, для развертывания тестовых баз, архивов, а также </w:t>
      </w:r>
      <w:r>
        <w:rPr>
          <w:rFonts w:ascii="Arial CYR" w:hAnsi="Arial CYR" w:cs="Arial CYR"/>
          <w:sz w:val="18"/>
          <w:szCs w:val="18"/>
        </w:rPr>
        <w:lastRenderedPageBreak/>
        <w:t>отдельных, обособленных конфигураций.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Регистрац</w:t>
      </w:r>
      <w:r>
        <w:rPr>
          <w:rFonts w:ascii="Arial CYR" w:hAnsi="Arial CYR" w:cs="Arial CYR"/>
          <w:sz w:val="18"/>
          <w:szCs w:val="18"/>
        </w:rPr>
        <w:t xml:space="preserve">ия приложений и определение их основных параметров выполняется с помощью утилиты </w:t>
      </w:r>
      <w:r>
        <w:rPr>
          <w:rFonts w:ascii="Arial" w:hAnsi="Arial" w:cs="Arial"/>
          <w:sz w:val="18"/>
          <w:szCs w:val="18"/>
          <w:lang w:val="en-US"/>
        </w:rPr>
        <w:t>Omega</w:t>
      </w:r>
      <w:r>
        <w:rPr>
          <w:rFonts w:ascii="Arial CYR" w:hAnsi="Arial CYR" w:cs="Arial CYR"/>
          <w:sz w:val="18"/>
          <w:szCs w:val="18"/>
        </w:rPr>
        <w:t>Setup.exe.</w:t>
      </w:r>
    </w:p>
    <w:p w:rsidR="00000000" w:rsidRDefault="00F97F9D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Внимание!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3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После завершения настройки необходимо сохранить параметры конфигурации в файл с именем </w:t>
      </w:r>
      <w:r>
        <w:rPr>
          <w:rFonts w:ascii="Arial" w:hAnsi="Arial" w:cs="Arial"/>
          <w:b/>
          <w:bCs/>
          <w:sz w:val="18"/>
          <w:szCs w:val="18"/>
          <w:lang w:val="en-US"/>
        </w:rPr>
        <w:t>O</w:t>
      </w:r>
      <w:r>
        <w:rPr>
          <w:rFonts w:ascii="Arial CYR" w:hAnsi="Arial CYR" w:cs="Arial CYR"/>
          <w:b/>
          <w:bCs/>
          <w:sz w:val="18"/>
          <w:szCs w:val="18"/>
        </w:rPr>
        <w:t>mega</w:t>
      </w:r>
      <w:r>
        <w:rPr>
          <w:rFonts w:ascii="Arial" w:hAnsi="Arial" w:cs="Arial"/>
          <w:b/>
          <w:bCs/>
          <w:sz w:val="18"/>
          <w:szCs w:val="18"/>
          <w:lang w:val="en-US"/>
        </w:rPr>
        <w:t>H</w:t>
      </w:r>
      <w:r>
        <w:rPr>
          <w:rFonts w:ascii="Arial CYR" w:hAnsi="Arial CYR" w:cs="Arial CYR"/>
          <w:b/>
          <w:bCs/>
          <w:sz w:val="18"/>
          <w:szCs w:val="18"/>
        </w:rPr>
        <w:t>omeSP.dat . Этот файл должен находиться в том же каталог</w:t>
      </w:r>
      <w:r>
        <w:rPr>
          <w:rFonts w:ascii="Arial CYR" w:hAnsi="Arial CYR" w:cs="Arial CYR"/>
          <w:b/>
          <w:bCs/>
          <w:sz w:val="18"/>
          <w:szCs w:val="18"/>
        </w:rPr>
        <w:t>е, где и OmegaServer.exe для которого он предназначен.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29" type="#_x0000_t75" style="width:601.15pt;height:294.8pt">
            <v:imagedata r:id="rId10" o:title=""/>
          </v:shape>
        </w:pic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Регистрация служб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Хотя сервер приложений можно запустить как обычное приложение, обычно он запускается как служба </w:t>
      </w:r>
      <w:r>
        <w:rPr>
          <w:rFonts w:ascii="Arial" w:hAnsi="Arial" w:cs="Arial"/>
          <w:sz w:val="20"/>
          <w:szCs w:val="20"/>
          <w:lang w:val="en-US"/>
        </w:rPr>
        <w:t>Windows</w:t>
      </w:r>
      <w:r>
        <w:rPr>
          <w:rFonts w:ascii="Arial CYR" w:hAnsi="Arial CYR" w:cs="Arial CYR"/>
          <w:sz w:val="20"/>
          <w:szCs w:val="20"/>
        </w:rPr>
        <w:t>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Для управления службами СП, в основном</w:t>
      </w:r>
      <w:r>
        <w:rPr>
          <w:rFonts w:ascii="Arial CYR" w:hAnsi="Arial CYR" w:cs="Arial CYR"/>
          <w:sz w:val="20"/>
          <w:szCs w:val="20"/>
        </w:rPr>
        <w:t xml:space="preserve"> окне программы нажмите кнопку "Управление службами". После этого откроется окно со списком уже установленных служб. В нем вы можете добавлять, удалять, изменять, запускать и останавливать службы Омеги.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Для добавления новой службы нажмите кнопку "Новая сл</w:t>
      </w:r>
      <w:r>
        <w:rPr>
          <w:rFonts w:ascii="Arial CYR" w:hAnsi="Arial CYR" w:cs="Arial CYR"/>
          <w:sz w:val="20"/>
          <w:szCs w:val="20"/>
        </w:rPr>
        <w:t>ужба", появится окно с параметрами: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30" type="#_x0000_t75" style="width:409.6pt;height:200.4pt">
            <v:imagedata r:id="rId11" o:title=""/>
          </v:shape>
        </w:pic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F97F9D" w:rsidP="00F97F9D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14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Путь - укажите путь до файла </w:t>
      </w:r>
      <w:r>
        <w:rPr>
          <w:rFonts w:ascii="Arial" w:hAnsi="Arial" w:cs="Arial"/>
          <w:sz w:val="20"/>
          <w:szCs w:val="20"/>
          <w:lang w:val="en-US"/>
        </w:rPr>
        <w:t>OmegaListner.exe</w:t>
      </w:r>
      <w:r>
        <w:rPr>
          <w:rFonts w:ascii="Arial CYR" w:hAnsi="Arial CYR" w:cs="Arial CYR"/>
          <w:sz w:val="20"/>
          <w:szCs w:val="20"/>
        </w:rPr>
        <w:t>;</w:t>
      </w:r>
    </w:p>
    <w:p w:rsidR="00000000" w:rsidRDefault="00F97F9D" w:rsidP="00F97F9D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14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Порт - укажите по какому порту будут подключаться клиентские приложения. На одном порту может работать только один экземпляр серв</w:t>
      </w:r>
      <w:r>
        <w:rPr>
          <w:rFonts w:ascii="Arial CYR" w:hAnsi="Arial CYR" w:cs="Arial CYR"/>
          <w:sz w:val="20"/>
          <w:szCs w:val="20"/>
        </w:rPr>
        <w:t>ера приложений;</w:t>
      </w:r>
    </w:p>
    <w:p w:rsidR="00000000" w:rsidRDefault="00F97F9D" w:rsidP="00F97F9D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14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Название - опционально, дополнительное название в имени службы, т.к. в </w:t>
      </w:r>
      <w:r>
        <w:rPr>
          <w:rFonts w:ascii="Arial" w:hAnsi="Arial" w:cs="Arial"/>
          <w:sz w:val="20"/>
          <w:szCs w:val="20"/>
          <w:lang w:val="en-US"/>
        </w:rPr>
        <w:t xml:space="preserve">Windows </w:t>
      </w:r>
      <w:r>
        <w:rPr>
          <w:rFonts w:ascii="Arial CYR" w:hAnsi="Arial CYR" w:cs="Arial CYR"/>
          <w:sz w:val="20"/>
          <w:szCs w:val="20"/>
        </w:rPr>
        <w:t>все службы должны иметь уникальное название, в случае установки нескольких необходимо каждой дать уникальное название. Обычно указвается номер порта, на которо</w:t>
      </w:r>
      <w:r>
        <w:rPr>
          <w:rFonts w:ascii="Arial CYR" w:hAnsi="Arial CYR" w:cs="Arial CYR"/>
          <w:sz w:val="20"/>
          <w:szCs w:val="20"/>
        </w:rPr>
        <w:t>м работает СП.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После нажатия "ОК", служба будет добавлена в реестр служб </w:t>
      </w:r>
      <w:r>
        <w:rPr>
          <w:rFonts w:ascii="Arial" w:hAnsi="Arial" w:cs="Arial"/>
          <w:sz w:val="20"/>
          <w:szCs w:val="20"/>
          <w:lang w:val="en-US"/>
        </w:rPr>
        <w:t>Windows</w:t>
      </w:r>
      <w:r>
        <w:rPr>
          <w:rFonts w:ascii="Arial CYR" w:hAnsi="Arial CYR" w:cs="Arial CYR"/>
          <w:sz w:val="20"/>
          <w:szCs w:val="20"/>
        </w:rPr>
        <w:t>: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object w:dxaOrig="17113" w:dyaOrig="3974">
          <v:shape id="_x0000_i1031" type="#_x0000_t75" style="width:855.85pt;height:199pt" o:ole="">
            <v:imagedata r:id="rId12" o:title=""/>
          </v:shape>
          <o:OLEObject Type="Embed" ProgID="PBrush" ShapeID="_x0000_i1031" DrawAspect="Content" ObjectID="_1599330535" r:id="rId13"/>
        </w:object>
      </w: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Регистрация приложения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регистрации приложения, в основном окне, нажмите кнопку "Новое приложение".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о</w:t>
      </w:r>
      <w:r>
        <w:rPr>
          <w:rFonts w:ascii="Arial CYR" w:hAnsi="Arial CYR" w:cs="Arial CYR"/>
          <w:sz w:val="18"/>
          <w:szCs w:val="18"/>
        </w:rPr>
        <w:t>ткрывшейся форме параметров приложений на вкладке "Основные параметры" указать обязательные атрибуты: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Код </w:t>
      </w:r>
      <w:r>
        <w:rPr>
          <w:rFonts w:ascii="Arial CYR" w:hAnsi="Arial CYR" w:cs="Arial CYR"/>
          <w:color w:val="000000"/>
          <w:sz w:val="18"/>
          <w:szCs w:val="18"/>
        </w:rPr>
        <w:t>- уникальный в пределах организации код приложения.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Название </w:t>
      </w:r>
      <w:r>
        <w:rPr>
          <w:rFonts w:ascii="Arial CYR" w:hAnsi="Arial CYR" w:cs="Arial CYR"/>
          <w:color w:val="000000"/>
          <w:sz w:val="18"/>
          <w:szCs w:val="18"/>
        </w:rPr>
        <w:t>- название приложения.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lastRenderedPageBreak/>
        <w:t xml:space="preserve">Тип БД </w:t>
      </w:r>
      <w:r>
        <w:rPr>
          <w:rFonts w:ascii="Arial CYR" w:hAnsi="Arial CYR" w:cs="Arial CYR"/>
          <w:color w:val="000000"/>
          <w:sz w:val="18"/>
          <w:szCs w:val="18"/>
        </w:rPr>
        <w:t>- один из поддерживаемых типов СУБД (в данном пример</w:t>
      </w:r>
      <w:r>
        <w:rPr>
          <w:rFonts w:ascii="Arial CYR" w:hAnsi="Arial CYR" w:cs="Arial CYR"/>
          <w:color w:val="000000"/>
          <w:sz w:val="18"/>
          <w:szCs w:val="18"/>
        </w:rPr>
        <w:t>е MSSQL). Соответственно для Oracle необходимо выбрать вариант Oracle.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Строка связи </w:t>
      </w:r>
      <w:r>
        <w:rPr>
          <w:rFonts w:ascii="Arial CYR" w:hAnsi="Arial CYR" w:cs="Arial CYR"/>
          <w:color w:val="000000"/>
          <w:sz w:val="18"/>
          <w:szCs w:val="18"/>
        </w:rPr>
        <w:t>- параметры соединения сервера приложений с СУБД.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2" type="#_x0000_t75" style="width:444.25pt;height:355.9pt">
            <v:imagedata r:id="rId14" o:title=""/>
          </v:shape>
        </w:pic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Фактически, для работы системы достаточно параметров, устанавливаемых на странице "О</w:t>
      </w:r>
      <w:r>
        <w:rPr>
          <w:rFonts w:ascii="Arial CYR" w:hAnsi="Arial CYR" w:cs="Arial CYR"/>
          <w:sz w:val="18"/>
          <w:szCs w:val="18"/>
        </w:rPr>
        <w:t>сновные параметры", на других вкладках находятся необязательные настройки.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Настройка подключения к MSSQL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редакторе строки связи указываются параметры подключения к СУБД. Для варианта MSSQL это выглядит так: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Выбор драйвера (провайдера, поставщика</w:t>
      </w:r>
      <w:r>
        <w:rPr>
          <w:rFonts w:ascii="Arial CYR" w:hAnsi="Arial CYR" w:cs="Arial CYR"/>
          <w:sz w:val="18"/>
          <w:szCs w:val="18"/>
        </w:rPr>
        <w:t>) OLEDB: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33" type="#_x0000_t75" style="width:188.85pt;height:236.4pt">
            <v:imagedata r:id="rId15" o:title=""/>
          </v:shape>
        </w:pict>
      </w:r>
      <w:r>
        <w:rPr>
          <w:rFonts w:ascii="Arial CYR" w:hAnsi="Arial CYR" w:cs="Arial CYR"/>
          <w:sz w:val="18"/>
          <w:szCs w:val="18"/>
        </w:rPr>
        <w:t xml:space="preserve"> 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Должен быть выбран "Microsoft OLE DB Provider for SQL Server". Параметры подключения: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4" type="#_x0000_t75" style="width:167.75pt;height:209.9pt">
            <v:imagedata r:id="rId16" o:title=""/>
          </v:shape>
        </w:pict>
      </w:r>
    </w:p>
    <w:p w:rsidR="00000000" w:rsidRDefault="00F97F9D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Внимание!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7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Обязательно установите опцию "Разрешить сохранение пароля".</w:t>
      </w:r>
      <w:r>
        <w:rPr>
          <w:rFonts w:ascii="Arial CYR" w:hAnsi="Arial CYR" w:cs="Arial CYR"/>
          <w:b/>
          <w:bCs/>
          <w:sz w:val="18"/>
          <w:szCs w:val="18"/>
        </w:rPr>
        <w:br/>
        <w:t>Если настройки в</w:t>
      </w:r>
      <w:r>
        <w:rPr>
          <w:rFonts w:ascii="Arial CYR" w:hAnsi="Arial CYR" w:cs="Arial CYR"/>
          <w:b/>
          <w:bCs/>
          <w:sz w:val="18"/>
          <w:szCs w:val="18"/>
        </w:rPr>
        <w:t>ведены корректно, при нажатии кнопки "Проверить подключение" не должно быть ошибок: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5" type="#_x0000_t75" style="width:131.75pt;height:63.15pt">
            <v:imagedata r:id="rId17" o:title=""/>
          </v:shape>
        </w:pict>
      </w: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Настройка подключения к Oracle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Выбор драйвера (провайдера, поставщика) OLEDB.</w:t>
      </w:r>
    </w:p>
    <w:p w:rsidR="00000000" w:rsidRDefault="00F97F9D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Внимание!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7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Провайдер OLEDB для работы с сервером Oracle до</w:t>
      </w:r>
      <w:r>
        <w:rPr>
          <w:rFonts w:ascii="Arial CYR" w:hAnsi="Arial CYR" w:cs="Arial CYR"/>
          <w:b/>
          <w:bCs/>
          <w:sz w:val="18"/>
          <w:szCs w:val="18"/>
        </w:rPr>
        <w:t>лжен быть установлен отдельно. Подробнее смотрите главу "Установка драйвера OLEDB для Oracle".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6" type="#_x0000_t75" style="width:188.85pt;height:236.4pt">
            <v:imagedata r:id="rId18" o:title=""/>
          </v:shape>
        </w:pic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Параметры подключения: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7" type="#_x0000_t75" style="width:199.7pt;height:249.3pt">
            <v:imagedata r:id="rId19" o:title=""/>
          </v:shape>
        </w:pict>
      </w:r>
    </w:p>
    <w:p w:rsidR="00000000" w:rsidRDefault="00F97F9D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Внимание!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7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Обязательно установите опцию "Разрешить сохранение пароля".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настройки введены корректно, то, при нажатии на кнопку </w:t>
      </w:r>
      <w:r>
        <w:rPr>
          <w:rFonts w:ascii="Arial CYR" w:hAnsi="Arial CYR" w:cs="Arial CYR"/>
          <w:b/>
          <w:bCs/>
          <w:sz w:val="18"/>
          <w:szCs w:val="18"/>
        </w:rPr>
        <w:t>Проверить подключение</w:t>
      </w:r>
      <w:r>
        <w:rPr>
          <w:rFonts w:ascii="Arial CYR" w:hAnsi="Arial CYR" w:cs="Arial CYR"/>
          <w:sz w:val="18"/>
          <w:szCs w:val="18"/>
        </w:rPr>
        <w:t>, не должно быть ошибок: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38" type="#_x0000_t75" style="width:146.05pt;height:70.65pt">
            <v:imagedata r:id="rId17" o:title=""/>
          </v:shape>
        </w:pic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Провер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ка соединения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проверки соединения нажмите на кнопку </w:t>
      </w:r>
      <w:r>
        <w:rPr>
          <w:rFonts w:ascii="Arial CYR" w:hAnsi="Arial CYR" w:cs="Arial CYR"/>
          <w:b/>
          <w:bCs/>
          <w:sz w:val="18"/>
          <w:szCs w:val="18"/>
        </w:rPr>
        <w:t>Проверка и просмотр параметров соединения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тексте результатов не должно быть сообщений об ошибках: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9" type="#_x0000_t75" style="width:297.5pt;height:179.3pt">
            <v:imagedata r:id="rId20" o:title=""/>
          </v:shape>
        </w:pic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Инициализация чистой базы данных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того, чтобы программа м</w:t>
      </w:r>
      <w:r>
        <w:rPr>
          <w:rFonts w:ascii="Arial CYR" w:hAnsi="Arial CYR" w:cs="Arial CYR"/>
          <w:sz w:val="18"/>
          <w:szCs w:val="18"/>
        </w:rPr>
        <w:t>огла работать с созданной базой данных, необходимо произвести первоначальную инициализацию объектов словарной системы в базе. На этом этапе будут созданы несколько важных системных таблиц, которые позволят программе подключиться к этой базе данных. Также с</w:t>
      </w:r>
      <w:r>
        <w:rPr>
          <w:rFonts w:ascii="Arial CYR" w:hAnsi="Arial CYR" w:cs="Arial CYR"/>
          <w:sz w:val="18"/>
          <w:szCs w:val="18"/>
        </w:rPr>
        <w:t>оздается первая учетная запись администратора, с которой можно будет зайти в систему.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выполнения нажмите на кнопку </w:t>
      </w:r>
      <w:r>
        <w:rPr>
          <w:rFonts w:ascii="Arial CYR" w:hAnsi="Arial CYR" w:cs="Arial CYR"/>
          <w:b/>
          <w:bCs/>
          <w:sz w:val="18"/>
          <w:szCs w:val="18"/>
        </w:rPr>
        <w:t>Инициализация учетной записи администратора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Настройка системы сообщений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Можно не настраивать подключение к месту хранения сообщений. В</w:t>
      </w:r>
      <w:r>
        <w:rPr>
          <w:rFonts w:ascii="Arial CYR" w:hAnsi="Arial CYR" w:cs="Arial CYR"/>
          <w:sz w:val="18"/>
          <w:szCs w:val="18"/>
        </w:rPr>
        <w:t xml:space="preserve"> этом случае система сообщений будет отключена.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Рекомендуется создать отдельную базу данных на сервере баз данных для хранения сообщений. Либо установить отдельную базу на отдельный сервер. Настроить хранение сообщений на ту же базу что и для хранения данн</w:t>
      </w:r>
      <w:r>
        <w:rPr>
          <w:rFonts w:ascii="Arial CYR" w:hAnsi="Arial CYR" w:cs="Arial CYR"/>
          <w:sz w:val="18"/>
          <w:szCs w:val="18"/>
        </w:rPr>
        <w:t>ых можно, но это может привести к неоправданному росту объема базы по мере заполнения большими сообщениями.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Параметры строки связи настраиваются через тот же редактор строки связи, что и при настройке </w:t>
      </w:r>
      <w:r>
        <w:rPr>
          <w:rFonts w:ascii="Arial CYR" w:hAnsi="Arial CYR" w:cs="Arial CYR"/>
          <w:sz w:val="18"/>
          <w:szCs w:val="18"/>
        </w:rPr>
        <w:lastRenderedPageBreak/>
        <w:t>для данных.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0" type="#_x0000_t75" style="width:444.25pt;height:355.9pt">
            <v:imagedata r:id="rId21" o:title=""/>
          </v:shape>
        </w:pic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Наст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ройка системы журналирования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Рекомендуется настроить систему журналирования на отдельную базу данных, т.к., по мере заполнения журнала размер базы данных будет расти.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1" type="#_x0000_t75" style="width:444.25pt;height:355.9pt">
            <v:imagedata r:id="rId22" o:title=""/>
          </v:shape>
        </w:pic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Параметры строки связи настраиваются через редактор </w:t>
      </w:r>
      <w:r>
        <w:rPr>
          <w:rFonts w:ascii="Arial CYR" w:hAnsi="Arial CYR" w:cs="Arial CYR"/>
          <w:sz w:val="18"/>
          <w:szCs w:val="18"/>
        </w:rPr>
        <w:t>строки связи, что и при настройке для данных.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Другие настройки приложения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2" type="#_x0000_t75" style="width:444.25pt;height:355.9pt">
            <v:imagedata r:id="rId23" o:title=""/>
          </v:shape>
        </w:pic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Другое</w:t>
      </w:r>
      <w:r>
        <w:rPr>
          <w:rFonts w:ascii="Arial CYR" w:hAnsi="Arial CYR" w:cs="Arial CYR"/>
          <w:sz w:val="18"/>
          <w:szCs w:val="18"/>
        </w:rPr>
        <w:t xml:space="preserve"> можно настроить следующие параметры: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Несколько организаций в одном приложении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признак работы с приложением как с "мультиорганизационным".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Приложение доступно только следующим клиентам </w:t>
      </w:r>
      <w:r>
        <w:rPr>
          <w:rFonts w:ascii="Arial CYR" w:hAnsi="Arial CYR" w:cs="Arial CYR"/>
          <w:color w:val="000000"/>
          <w:sz w:val="18"/>
          <w:szCs w:val="18"/>
        </w:rPr>
        <w:t>- указывает</w:t>
      </w:r>
      <w:r>
        <w:rPr>
          <w:rFonts w:ascii="Arial CYR" w:hAnsi="Arial CYR" w:cs="Arial CYR"/>
          <w:color w:val="000000"/>
          <w:sz w:val="18"/>
          <w:szCs w:val="18"/>
        </w:rPr>
        <w:t>ся перечень имен компьютеров, которые будут видеть это приложение. Остальным компьютерам приложение будет недоступно.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Приложение НЕ доступно следующим клиентам </w:t>
      </w:r>
      <w:r>
        <w:rPr>
          <w:rFonts w:ascii="Arial CYR" w:hAnsi="Arial CYR" w:cs="Arial CYR"/>
          <w:color w:val="000000"/>
          <w:sz w:val="18"/>
          <w:szCs w:val="18"/>
        </w:rPr>
        <w:t>- указывается перечень имен компьютеров, которые не будут видеть это приложение. Остальным ком</w:t>
      </w:r>
      <w:r>
        <w:rPr>
          <w:rFonts w:ascii="Arial CYR" w:hAnsi="Arial CYR" w:cs="Arial CYR"/>
          <w:color w:val="000000"/>
          <w:sz w:val="18"/>
          <w:szCs w:val="18"/>
        </w:rPr>
        <w:t>пьютерам приложение будет доступно.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Использовать имя пользователя при подключении к СУБД.</w:t>
      </w:r>
      <w:r>
        <w:rPr>
          <w:rFonts w:ascii="Arial CYR" w:hAnsi="Arial CYR" w:cs="Arial CYR"/>
          <w:color w:val="000000"/>
          <w:sz w:val="18"/>
          <w:szCs w:val="18"/>
        </w:rPr>
        <w:t xml:space="preserve"> По умолчанию СП соединяется с СУБД, используя учетную запись сервера и пароль, указанные в строке связи с СУБД. Если активировать эту опцию, то подключение будет пр</w:t>
      </w:r>
      <w:r>
        <w:rPr>
          <w:rFonts w:ascii="Arial CYR" w:hAnsi="Arial CYR" w:cs="Arial CYR"/>
          <w:color w:val="000000"/>
          <w:sz w:val="18"/>
          <w:szCs w:val="18"/>
        </w:rPr>
        <w:t>оизводиться с указанием логина пользователя в системе "Центавр Омега". Т.е. на сервере также должна присутствовать учетная запись с тем-же именем что и в системе "Центавр Омега".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Таймаут ожидания ответа от сервера.</w:t>
      </w:r>
      <w:r>
        <w:rPr>
          <w:rFonts w:ascii="Arial CYR" w:hAnsi="Arial CYR" w:cs="Arial CYR"/>
          <w:color w:val="000000"/>
          <w:sz w:val="18"/>
          <w:szCs w:val="18"/>
        </w:rPr>
        <w:t xml:space="preserve"> Время в секундах, которое не должны пре</w:t>
      </w:r>
      <w:r>
        <w:rPr>
          <w:rFonts w:ascii="Arial CYR" w:hAnsi="Arial CYR" w:cs="Arial CYR"/>
          <w:color w:val="000000"/>
          <w:sz w:val="18"/>
          <w:szCs w:val="18"/>
        </w:rPr>
        <w:t>вышать запросы выполняемые на сервере баз данных. Если значение не указано - время ожидания составляет 60 секунд. Можно увеличить время, если сервер не справляется за 60 секунд и возникают сообщения "Timeout expired". Однако, если тайм-аут возникает лишь в</w:t>
      </w:r>
      <w:r>
        <w:rPr>
          <w:rFonts w:ascii="Arial CYR" w:hAnsi="Arial CYR" w:cs="Arial CYR"/>
          <w:color w:val="000000"/>
          <w:sz w:val="18"/>
          <w:szCs w:val="18"/>
        </w:rPr>
        <w:t xml:space="preserve"> определенных режимах, стоит обратить внимание разработчика на этот режим - возможно его можно ускорить.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Установка пароля на файл параметров конфигурации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В целях противодействия несанкционированному доступу к информации можно установить пароль на файл ко</w:t>
      </w:r>
      <w:r>
        <w:rPr>
          <w:rFonts w:ascii="Arial CYR" w:hAnsi="Arial CYR" w:cs="Arial CYR"/>
          <w:sz w:val="18"/>
          <w:szCs w:val="18"/>
        </w:rPr>
        <w:t xml:space="preserve">нфигурации. Тогда программа </w:t>
      </w:r>
      <w:r>
        <w:rPr>
          <w:rFonts w:ascii="Arial" w:hAnsi="Arial" w:cs="Arial"/>
          <w:sz w:val="18"/>
          <w:szCs w:val="18"/>
          <w:lang w:val="en-US"/>
        </w:rPr>
        <w:t>Omega</w:t>
      </w:r>
      <w:r>
        <w:rPr>
          <w:rFonts w:ascii="Arial CYR" w:hAnsi="Arial CYR" w:cs="Arial CYR"/>
          <w:sz w:val="18"/>
          <w:szCs w:val="18"/>
        </w:rPr>
        <w:t>Setup.exe будет открывать файл на редактирование только после успешного ввода пароля.</w:t>
      </w:r>
    </w:p>
    <w:p w:rsidR="00000000" w:rsidRDefault="00F97F9D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7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F97F9D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7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Файл конфигурации в большинстве случаев является единственным местом, где фигурирует пароль и учетная запись на доступ к СУБД.</w:t>
      </w:r>
      <w:r>
        <w:rPr>
          <w:rFonts w:ascii="Arial CYR" w:hAnsi="Arial CYR" w:cs="Arial CYR"/>
          <w:sz w:val="18"/>
          <w:szCs w:val="18"/>
        </w:rPr>
        <w:t xml:space="preserve"> Рекомендуется принять меры по защите от несанкционированного доступа к файлу: каталог, где находится файл, не должен быть открыт для доступа из сети. Для работы СП вообще не требуется делать какие-либо общие ресурсы на компьютере с СП.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3" type="#_x0000_t75" style="width:340.3pt;height:189.5pt">
            <v:imagedata r:id="rId24" o:title=""/>
          </v:shape>
        </w:pic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Политики безопасности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каждого приложения имеется набор параметров: свойства приложения, журнал, система сообщений, параметры хранения файлов, атрибуты на вкладке </w:t>
      </w:r>
      <w:r>
        <w:rPr>
          <w:rFonts w:ascii="Arial CYR" w:hAnsi="Arial CYR" w:cs="Arial CYR"/>
          <w:b/>
          <w:bCs/>
          <w:sz w:val="18"/>
          <w:szCs w:val="18"/>
        </w:rPr>
        <w:t>Другое</w:t>
      </w:r>
      <w:r>
        <w:rPr>
          <w:rFonts w:ascii="Arial CYR" w:hAnsi="Arial CYR" w:cs="Arial CYR"/>
          <w:sz w:val="18"/>
          <w:szCs w:val="18"/>
        </w:rPr>
        <w:t>, параметры политики. Рассмотрим параметры политики и их значени</w:t>
      </w:r>
      <w:r>
        <w:rPr>
          <w:rFonts w:ascii="Arial CYR" w:hAnsi="Arial CYR" w:cs="Arial CYR"/>
          <w:sz w:val="18"/>
          <w:szCs w:val="18"/>
        </w:rPr>
        <w:t xml:space="preserve">я на вкладке </w:t>
      </w:r>
      <w:r>
        <w:rPr>
          <w:rFonts w:ascii="Arial CYR" w:hAnsi="Arial CYR" w:cs="Arial CYR"/>
          <w:b/>
          <w:bCs/>
          <w:sz w:val="18"/>
          <w:szCs w:val="18"/>
        </w:rPr>
        <w:t>Политики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4" type="#_x0000_t75" style="width:444.25pt;height:355.9pt">
            <v:imagedata r:id="rId25" o:title=""/>
          </v:shape>
        </w:pic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Пароль пользователя не должен содержать только цифры/только буквы/не должен совпадать с логином - в поле </w:t>
      </w:r>
      <w:r>
        <w:rPr>
          <w:rFonts w:ascii="Arial CYR" w:hAnsi="Arial CYR" w:cs="Arial CYR"/>
          <w:b/>
          <w:bCs/>
          <w:sz w:val="18"/>
          <w:szCs w:val="18"/>
        </w:rPr>
        <w:t>Значение</w:t>
      </w:r>
      <w:r>
        <w:rPr>
          <w:rFonts w:ascii="Arial CYR" w:hAnsi="Arial CYR" w:cs="Arial CYR"/>
          <w:sz w:val="18"/>
          <w:szCs w:val="18"/>
        </w:rPr>
        <w:t xml:space="preserve"> выбирается Да или Нет: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5" type="#_x0000_t75" style="width:365.45pt;height:157.6pt">
            <v:imagedata r:id="rId26" o:title=""/>
          </v:shape>
        </w:pic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Пароль пользователя до</w:t>
      </w:r>
      <w:r>
        <w:rPr>
          <w:rFonts w:ascii="Arial CYR" w:hAnsi="Arial CYR" w:cs="Arial CYR"/>
          <w:sz w:val="18"/>
          <w:szCs w:val="18"/>
        </w:rPr>
        <w:t xml:space="preserve">лжен отличаться от ранее использовавшихся в течение дней: - в поле </w:t>
      </w:r>
      <w:r>
        <w:rPr>
          <w:rFonts w:ascii="Arial CYR" w:hAnsi="Arial CYR" w:cs="Arial CYR"/>
          <w:b/>
          <w:bCs/>
          <w:sz w:val="18"/>
          <w:szCs w:val="18"/>
        </w:rPr>
        <w:t>Значение</w:t>
      </w:r>
      <w:r>
        <w:rPr>
          <w:rFonts w:ascii="Arial CYR" w:hAnsi="Arial CYR" w:cs="Arial CYR"/>
          <w:sz w:val="18"/>
          <w:szCs w:val="18"/>
        </w:rPr>
        <w:t xml:space="preserve"> вводится количество дней: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6" type="#_x0000_t75" style="width:365.45pt;height:157.6pt">
            <v:imagedata r:id="rId27" o:title=""/>
          </v:shape>
        </w:pic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Количество ранее использовавшихся паролей, которое не должно совпадать с новым</w:t>
      </w:r>
      <w:r>
        <w:rPr>
          <w:rFonts w:ascii="Arial CYR" w:hAnsi="Arial CYR" w:cs="Arial CYR"/>
          <w:color w:val="000000"/>
          <w:sz w:val="18"/>
          <w:szCs w:val="18"/>
        </w:rPr>
        <w:t xml:space="preserve"> -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Значение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вводится число ран</w:t>
      </w:r>
      <w:r>
        <w:rPr>
          <w:rFonts w:ascii="Arial CYR" w:hAnsi="Arial CYR" w:cs="Arial CYR"/>
          <w:color w:val="000000"/>
          <w:sz w:val="18"/>
          <w:szCs w:val="18"/>
        </w:rPr>
        <w:t>ее использовавшихся паролей, которое не должно совпадать с новым.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Минимальная длина пароля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Значение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указывается минимальная длина пароля.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Период в днях, после которых предлагать сменить пароль</w:t>
      </w:r>
      <w:r>
        <w:rPr>
          <w:rFonts w:ascii="Arial CYR" w:hAnsi="Arial CYR" w:cs="Arial CYR"/>
          <w:color w:val="000000"/>
          <w:sz w:val="18"/>
          <w:szCs w:val="18"/>
        </w:rPr>
        <w:t xml:space="preserve"> -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Значение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указывается количество дней, по </w:t>
      </w:r>
      <w:r>
        <w:rPr>
          <w:rFonts w:ascii="Arial CYR" w:hAnsi="Arial CYR" w:cs="Arial CYR"/>
          <w:color w:val="000000"/>
          <w:sz w:val="18"/>
          <w:szCs w:val="18"/>
        </w:rPr>
        <w:t>истечении которых предлагается смена пароля.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Период в днях, после которых надо обязательно сменить пароль</w:t>
      </w:r>
      <w:r>
        <w:rPr>
          <w:rFonts w:ascii="Arial CYR" w:hAnsi="Arial CYR" w:cs="Arial CYR"/>
          <w:color w:val="000000"/>
          <w:sz w:val="18"/>
          <w:szCs w:val="18"/>
        </w:rPr>
        <w:t xml:space="preserve"> -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Значение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указывается количество дней, по истечении которых надо обязательно сменить пароль, иначе пользователь будет заблокирован.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Период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 в днях, после которых пароль блокируется (устаревает)</w:t>
      </w:r>
      <w:r>
        <w:rPr>
          <w:rFonts w:ascii="Arial CYR" w:hAnsi="Arial CYR" w:cs="Arial CYR"/>
          <w:color w:val="000000"/>
          <w:sz w:val="18"/>
          <w:szCs w:val="18"/>
        </w:rPr>
        <w:t xml:space="preserve"> -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Значение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указывается количество дней, по истечении которых пароль блокируется.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Число входов в систему, после которых предлагать сменить пароль</w:t>
      </w:r>
      <w:r>
        <w:rPr>
          <w:rFonts w:ascii="Arial CYR" w:hAnsi="Arial CYR" w:cs="Arial CYR"/>
          <w:color w:val="000000"/>
          <w:sz w:val="18"/>
          <w:szCs w:val="18"/>
        </w:rPr>
        <w:t xml:space="preserve"> -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Значение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вводится число входов в систе</w:t>
      </w:r>
      <w:r>
        <w:rPr>
          <w:rFonts w:ascii="Arial CYR" w:hAnsi="Arial CYR" w:cs="Arial CYR"/>
          <w:color w:val="000000"/>
          <w:sz w:val="18"/>
          <w:szCs w:val="18"/>
        </w:rPr>
        <w:t>му, по истечении которых предлагается смена пароля.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Число входов в систему, после которых надо обязательно сменить пароль</w:t>
      </w:r>
      <w:r>
        <w:rPr>
          <w:rFonts w:ascii="Arial CYR" w:hAnsi="Arial CYR" w:cs="Arial CYR"/>
          <w:color w:val="000000"/>
          <w:sz w:val="18"/>
          <w:szCs w:val="18"/>
        </w:rPr>
        <w:t xml:space="preserve"> -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Значение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вводится число входов в систему, по истечении которых надо обязательно сменить пароль, иначе пользователь будет за</w:t>
      </w:r>
      <w:r>
        <w:rPr>
          <w:rFonts w:ascii="Arial CYR" w:hAnsi="Arial CYR" w:cs="Arial CYR"/>
          <w:color w:val="000000"/>
          <w:sz w:val="18"/>
          <w:szCs w:val="18"/>
        </w:rPr>
        <w:t>блокирован.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Число входов в систему, после которых пароль блокируется (устаревает)</w:t>
      </w:r>
      <w:r>
        <w:rPr>
          <w:rFonts w:ascii="Arial CYR" w:hAnsi="Arial CYR" w:cs="Arial CYR"/>
          <w:color w:val="000000"/>
          <w:sz w:val="18"/>
          <w:szCs w:val="18"/>
        </w:rPr>
        <w:t xml:space="preserve"> -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Значение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указывается число входов, после которых пароль блокируется.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Период неактивности в днях, после которых вход в систему блокируется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Значение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указы</w:t>
      </w:r>
      <w:r>
        <w:rPr>
          <w:rFonts w:ascii="Arial CYR" w:hAnsi="Arial CYR" w:cs="Arial CYR"/>
          <w:color w:val="000000"/>
          <w:sz w:val="18"/>
          <w:szCs w:val="18"/>
        </w:rPr>
        <w:t>вается количество неактивности в днях, например, 10 дней, по истечении которых вход в систему блокируется.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Период неактивности в днях, после которых учетная запись удаляется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Значение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указывается количество дней, по окончании которых происходит п</w:t>
      </w:r>
      <w:r>
        <w:rPr>
          <w:rFonts w:ascii="Arial CYR" w:hAnsi="Arial CYR" w:cs="Arial CYR"/>
          <w:color w:val="000000"/>
          <w:sz w:val="18"/>
          <w:szCs w:val="18"/>
        </w:rPr>
        <w:t>ереход пользователя в статус удаленного пользователя.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Число ошибок ввода пароля, после которых пароль блокируется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Значение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вводится число, больше которого вызывает блокировку пользователя.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Интервал неактивности в минутах, после которых требует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ся повторная авторизация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Значение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вводится количество минут, по истечении которых интерфейс блокируется и требуется повторная авторизация.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Число дней хранения записей системного журнала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Значение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вводится число дней хранения записей сист</w:t>
      </w:r>
      <w:r>
        <w:rPr>
          <w:rFonts w:ascii="Arial CYR" w:hAnsi="Arial CYR" w:cs="Arial CYR"/>
          <w:color w:val="000000"/>
          <w:sz w:val="18"/>
          <w:szCs w:val="18"/>
        </w:rPr>
        <w:t>емного журнала.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Интервал неактивности в минутах, после которых пользователь отключается от сервера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Значение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указывается количество минут, по истечении которых пользователь отключается от сервера, документы не сохраняются, требуется повторный вхо</w:t>
      </w:r>
      <w:r>
        <w:rPr>
          <w:rFonts w:ascii="Arial CYR" w:hAnsi="Arial CYR" w:cs="Arial CYR"/>
          <w:color w:val="000000"/>
          <w:sz w:val="18"/>
          <w:szCs w:val="18"/>
        </w:rPr>
        <w:t>д в систему.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Имя группы пользователей для исключения отключения от сервера по неактивности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Значение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вводится имя группы системных пользователей (например, Планировщик заданий), для которых исключено отключение от сервера по неактивности.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Разре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шить вход с разных рабочих мест</w:t>
      </w:r>
      <w:r>
        <w:rPr>
          <w:rFonts w:ascii="Arial CYR" w:hAnsi="Arial CYR" w:cs="Arial CYR"/>
          <w:color w:val="000000"/>
          <w:sz w:val="18"/>
          <w:szCs w:val="18"/>
        </w:rPr>
        <w:t xml:space="preserve"> -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Значение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выбирается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Да</w:t>
      </w:r>
      <w:r>
        <w:rPr>
          <w:rFonts w:ascii="Arial CYR" w:hAnsi="Arial CYR" w:cs="Arial CYR"/>
          <w:color w:val="000000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Нет</w:t>
      </w:r>
      <w:r>
        <w:rPr>
          <w:rFonts w:ascii="Arial CYR" w:hAnsi="Arial CYR" w:cs="Arial CYR"/>
          <w:color w:val="000000"/>
          <w:sz w:val="18"/>
          <w:szCs w:val="18"/>
        </w:rPr>
        <w:t xml:space="preserve">. По умолчанию установлено значение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Нет</w:t>
      </w:r>
      <w:r>
        <w:rPr>
          <w:rFonts w:ascii="Arial CYR" w:hAnsi="Arial CYR" w:cs="Arial CYR"/>
          <w:color w:val="000000"/>
          <w:sz w:val="18"/>
          <w:szCs w:val="18"/>
        </w:rPr>
        <w:t xml:space="preserve">. Если установлено значение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Да</w:t>
      </w:r>
      <w:r>
        <w:rPr>
          <w:rFonts w:ascii="Arial CYR" w:hAnsi="Arial CYR" w:cs="Arial CYR"/>
          <w:color w:val="000000"/>
          <w:sz w:val="18"/>
          <w:szCs w:val="18"/>
        </w:rPr>
        <w:t xml:space="preserve">, то пользователь с </w:t>
      </w:r>
      <w:r>
        <w:rPr>
          <w:rFonts w:ascii="Arial CYR" w:hAnsi="Arial CYR" w:cs="Arial CYR"/>
          <w:color w:val="000000"/>
          <w:sz w:val="18"/>
          <w:szCs w:val="18"/>
        </w:rPr>
        <w:lastRenderedPageBreak/>
        <w:t>одним и тем же логином может входить в систему с разных рабочих мест.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Настройка компьютера с С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П для варианта с Oracle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Если выполняется установка СП CentaurOmega для работы с СУБД, то, в отличие от MSSQL версии, нужно выполнить дополнительные действия: установить ODAC 10.2.0.2.21, настроить Oracle Net.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Установка ODAC 10.2.0.2.21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корректной раб</w:t>
      </w:r>
      <w:r>
        <w:rPr>
          <w:rFonts w:ascii="Arial CYR" w:hAnsi="Arial CYR" w:cs="Arial CYR"/>
          <w:sz w:val="18"/>
          <w:szCs w:val="18"/>
        </w:rPr>
        <w:t>оты СП с СУБД Oracle 9i, 10g необходима установка на компьютер с СП набора компонентов.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Oracle Data Access Components версии 10.2.0.2.21 (SFX-архив ODAC1020221.exe размер 216,841,603 байт).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Устанавливать ODAC нужно вне зависимости от того, находится ли сер</w:t>
      </w:r>
      <w:r>
        <w:rPr>
          <w:rFonts w:ascii="Arial CYR" w:hAnsi="Arial CYR" w:cs="Arial CYR"/>
          <w:sz w:val="18"/>
          <w:szCs w:val="18"/>
        </w:rPr>
        <w:t>вер баз данных Oracle Database на одном компьютере с СП или нет.</w:t>
      </w:r>
    </w:p>
    <w:p w:rsidR="00000000" w:rsidRDefault="00F97F9D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Внимание!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7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Этот пакет также содержит компоненты Oracle Net 10.2.0.1.0 - их не нужно устанавливать отдельно.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Прядок установки: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Скопируйте SFX-архив ODAC1020221.exe в отдельный каталог на машине</w:t>
      </w:r>
      <w:r>
        <w:rPr>
          <w:rFonts w:ascii="Arial CYR" w:hAnsi="Arial CYR" w:cs="Arial CYR"/>
          <w:sz w:val="18"/>
          <w:szCs w:val="18"/>
        </w:rPr>
        <w:t xml:space="preserve"> с СП и распакуйте его.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7" type="#_x0000_t75" style="width:404.85pt;height:303.6pt">
            <v:imagedata r:id="rId28" o:title=""/>
          </v:shape>
        </w:pic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Запустите инсталлятор путь\install\setup.exe: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8" type="#_x0000_t75" style="width:326.7pt;height:259.45pt">
            <v:imagedata r:id="rId29" o:title=""/>
          </v:shape>
        </w:pic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Выберите пункт "Oracle Data Access Components 10.2.0.2.21", нажмите на кнопку </w:t>
      </w:r>
      <w:r>
        <w:rPr>
          <w:rFonts w:ascii="Arial CYR" w:hAnsi="Arial CYR" w:cs="Arial CYR"/>
          <w:b/>
          <w:bCs/>
          <w:sz w:val="18"/>
          <w:szCs w:val="18"/>
        </w:rPr>
        <w:t>Next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9" type="#_x0000_t75" style="width:326.7pt;height:259.45pt">
            <v:imagedata r:id="rId30" o:title=""/>
          </v:shape>
        </w:pic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Выберите каталог, в который следует установить клиентские компоненты (можно оставить предложенный вариант), нажмите на кнопку </w:t>
      </w:r>
      <w:r>
        <w:rPr>
          <w:rFonts w:ascii="Arial CYR" w:hAnsi="Arial CYR" w:cs="Arial CYR"/>
          <w:b/>
          <w:bCs/>
          <w:sz w:val="18"/>
          <w:szCs w:val="18"/>
        </w:rPr>
        <w:t>Next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0" type="#_x0000_t75" style="width:326.7pt;height:259.45pt">
            <v:imagedata r:id="rId31" o:title=""/>
          </v:shape>
        </w:pic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вкладке "Available Access Components" нужно оставить включенным только пункт:</w:t>
      </w:r>
      <w:r>
        <w:rPr>
          <w:rFonts w:ascii="Arial CYR" w:hAnsi="Arial CYR" w:cs="Arial CYR"/>
          <w:sz w:val="18"/>
          <w:szCs w:val="18"/>
        </w:rPr>
        <w:br/>
      </w:r>
      <w:r>
        <w:rPr>
          <w:rFonts w:ascii="Arial CYR" w:hAnsi="Arial CYR" w:cs="Arial CYR"/>
          <w:sz w:val="18"/>
          <w:szCs w:val="18"/>
        </w:rPr>
        <w:t xml:space="preserve">"Oracle Provider for OLE DB 10.2.0.2.20" и нажать на кнопку </w:t>
      </w:r>
      <w:r>
        <w:rPr>
          <w:rFonts w:ascii="Arial CYR" w:hAnsi="Arial CYR" w:cs="Arial CYR"/>
          <w:b/>
          <w:bCs/>
          <w:sz w:val="18"/>
          <w:szCs w:val="18"/>
        </w:rPr>
        <w:t>Next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51" type="#_x0000_t75" style="width:326.7pt;height:259.45pt">
            <v:imagedata r:id="rId32" o:title=""/>
          </v:shape>
        </w:pic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следующей вкладке нужно нажать на кнопку </w:t>
      </w:r>
      <w:r>
        <w:rPr>
          <w:rFonts w:ascii="Arial CYR" w:hAnsi="Arial CYR" w:cs="Arial CYR"/>
          <w:b/>
          <w:bCs/>
          <w:sz w:val="18"/>
          <w:szCs w:val="18"/>
        </w:rPr>
        <w:t>Install</w:t>
      </w:r>
      <w:r>
        <w:rPr>
          <w:rFonts w:ascii="Arial CYR" w:hAnsi="Arial CYR" w:cs="Arial CYR"/>
          <w:sz w:val="18"/>
          <w:szCs w:val="18"/>
        </w:rPr>
        <w:t xml:space="preserve"> для запуска процесса установки: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2" type="#_x0000_t75" style="width:326.7pt;height:259.45pt">
            <v:imagedata r:id="rId33" o:title=""/>
          </v:shape>
        </w:pic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После установки рекомендуется пере</w:t>
      </w:r>
      <w:r>
        <w:rPr>
          <w:rFonts w:ascii="Arial CYR" w:hAnsi="Arial CYR" w:cs="Arial CYR"/>
          <w:sz w:val="18"/>
          <w:szCs w:val="18"/>
        </w:rPr>
        <w:t>загрузить компьютер.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Настройка Oracle Net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После установки Oracle Data Access Components 10.2.0.2.21 и установки базы данных необходимо зарегистрировать базу данных в файле tnsnames.ora на компьютере с СП CentaurOmega. (Файл tnsnames.ora находится в катал</w:t>
      </w:r>
      <w:r>
        <w:rPr>
          <w:rFonts w:ascii="Arial CYR" w:hAnsi="Arial CYR" w:cs="Arial CYR"/>
          <w:sz w:val="18"/>
          <w:szCs w:val="18"/>
        </w:rPr>
        <w:t xml:space="preserve">оге: &lt;Oracle Home&gt;\NETWORK\ADMIN) 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Для этого в файле должна содержаться секция примерно такого содержания: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omegademo =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(DESCRIPTION =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(ADDRESS = (PROTOCOL = TCP)(HOST = omegaserver)(PORT = 1521))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(CONNECT_DATA = (SID = omegademo ))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)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где: 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ome</w:t>
      </w:r>
      <w:r>
        <w:rPr>
          <w:rFonts w:ascii="Arial CYR" w:hAnsi="Arial CYR" w:cs="Arial CYR"/>
          <w:sz w:val="18"/>
          <w:szCs w:val="18"/>
        </w:rPr>
        <w:t>gademo - имя базы данных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omegaserver - имя компьютера, на котором находится сервер Oracle Варианты подключения к СП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"Мультиорганизационные" приложения</w:t>
      </w: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Обзор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Система "Центавр Омега" позволяет вести учет нескольких организаций в одной базе данных. При эт</w:t>
      </w:r>
      <w:r>
        <w:rPr>
          <w:rFonts w:ascii="Arial CYR" w:hAnsi="Arial CYR" w:cs="Arial CYR"/>
          <w:sz w:val="18"/>
          <w:szCs w:val="18"/>
        </w:rPr>
        <w:t>ом на все организации, зарегистрированные в системе, действует одна конфигурация (набор функциональных модулей). Также, общими являются справочники пользователей, групп пользователей, интерфейсов, адресные книги и большинство  прикладных справочников в фун</w:t>
      </w:r>
      <w:r>
        <w:rPr>
          <w:rFonts w:ascii="Arial CYR" w:hAnsi="Arial CYR" w:cs="Arial CYR"/>
          <w:sz w:val="18"/>
          <w:szCs w:val="18"/>
        </w:rPr>
        <w:t>кциональных модулях системы.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Документы в систему вводятся раздельно по организациям. Отчетность также получается в пределах одной, выбранной при входе, организации.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Некоторые функциональные модули системы могут быть построены таким образом, чтобы иметь дос</w:t>
      </w:r>
      <w:r>
        <w:rPr>
          <w:rFonts w:ascii="Arial CYR" w:hAnsi="Arial CYR" w:cs="Arial CYR"/>
          <w:sz w:val="18"/>
          <w:szCs w:val="18"/>
        </w:rPr>
        <w:t>туп к данным нескольких организаций, как правило, это модули сводной отчетности - ввод документов в них не предусмотрен, либо предусмотрен только в части функционала управления сводной отчетностью.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Настройка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установки "мультиорганизационного" приложе</w:t>
      </w:r>
      <w:r>
        <w:rPr>
          <w:rFonts w:ascii="Arial CYR" w:hAnsi="Arial CYR" w:cs="Arial CYR"/>
          <w:sz w:val="18"/>
          <w:szCs w:val="18"/>
        </w:rPr>
        <w:t>ния необходимо указать соответствующий признак в свойствах приложения.</w:t>
      </w:r>
    </w:p>
    <w:p w:rsidR="00000000" w:rsidRDefault="00F97F9D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Внимание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7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Этот признак лучше указать при пустой базе перед загрузкой первого функционального модуля. Тогда при накате функциональных модулей все дополнительные структуры, необходимые для</w:t>
      </w:r>
      <w:r>
        <w:rPr>
          <w:rFonts w:ascii="Arial CYR" w:hAnsi="Arial CYR" w:cs="Arial CYR"/>
          <w:b/>
          <w:bCs/>
          <w:sz w:val="18"/>
          <w:szCs w:val="18"/>
        </w:rPr>
        <w:t xml:space="preserve"> работы в "мультиорганизационном" режиме будут созданы автоматически. Иначе потребуется повторно принимать файлы функциональных модулей xcf после установки признака.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53" type="#_x0000_t75" style="width:338.95pt;height:266.95pt">
            <v:imagedata r:id="rId34" o:title=""/>
          </v:shape>
        </w:pic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Первоначальная загрузка функциональных модулей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Настр</w:t>
      </w:r>
      <w:r>
        <w:rPr>
          <w:rFonts w:ascii="Arial CYR" w:hAnsi="Arial CYR" w:cs="Arial CYR"/>
          <w:sz w:val="18"/>
          <w:szCs w:val="18"/>
        </w:rPr>
        <w:t>ойка СП на данном этапе заключается в определении набора так называемых "приложений" и их параметров.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Приложением считается отдельная конфигурация системы "Центавр Омега", лежащая в отдельной базе данных.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Фактически, каждое приложение - это отдельная база </w:t>
      </w:r>
      <w:r>
        <w:rPr>
          <w:rFonts w:ascii="Arial CYR" w:hAnsi="Arial CYR" w:cs="Arial CYR"/>
          <w:sz w:val="18"/>
          <w:szCs w:val="18"/>
        </w:rPr>
        <w:t xml:space="preserve">данных. В развернутой системе может быть как минимум одно приложение: рабочая база. Однако система позволяет зарегистрировать множество приложений, это удобно использовать, например, для развертывания тестовых баз, архивов, а также отдельных, обособленных </w:t>
      </w:r>
      <w:r>
        <w:rPr>
          <w:rFonts w:ascii="Arial CYR" w:hAnsi="Arial CYR" w:cs="Arial CYR"/>
          <w:sz w:val="18"/>
          <w:szCs w:val="18"/>
        </w:rPr>
        <w:t>конфигураций.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Регистрация приложений и определение их основных параметров выполняется с помощью утилиты SPSetup.exe.</w:t>
      </w:r>
    </w:p>
    <w:p w:rsidR="00000000" w:rsidRDefault="00F97F9D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Внимание!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9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После завершения настройки необходимо сохранить параметры конфигурации в файл с именем omegahomeSP.dat . Этот файл должен находит</w:t>
      </w:r>
      <w:r>
        <w:rPr>
          <w:rFonts w:ascii="Arial CYR" w:hAnsi="Arial CYR" w:cs="Arial CYR"/>
          <w:b/>
          <w:bCs/>
          <w:sz w:val="18"/>
          <w:szCs w:val="18"/>
        </w:rPr>
        <w:t>ься в том же каталоге, где и OmegaServer.exe для которого он предназначен.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54" type="#_x0000_t75" style="width:419.75pt;height:280.55pt">
            <v:imagedata r:id="rId35" o:title=""/>
          </v:shape>
        </w:pic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открывшейся форме параметров приложений на вкладке "Основные параметры" указать обязательные атрибуты: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Код </w:t>
      </w:r>
      <w:r>
        <w:rPr>
          <w:rFonts w:ascii="Arial CYR" w:hAnsi="Arial CYR" w:cs="Arial CYR"/>
          <w:color w:val="000000"/>
          <w:sz w:val="18"/>
          <w:szCs w:val="18"/>
        </w:rPr>
        <w:t>- уникальный в пределах организа</w:t>
      </w:r>
      <w:r>
        <w:rPr>
          <w:rFonts w:ascii="Arial CYR" w:hAnsi="Arial CYR" w:cs="Arial CYR"/>
          <w:color w:val="000000"/>
          <w:sz w:val="18"/>
          <w:szCs w:val="18"/>
        </w:rPr>
        <w:t>ции код приложения.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Название </w:t>
      </w:r>
      <w:r>
        <w:rPr>
          <w:rFonts w:ascii="Arial CYR" w:hAnsi="Arial CYR" w:cs="Arial CYR"/>
          <w:color w:val="000000"/>
          <w:sz w:val="18"/>
          <w:szCs w:val="18"/>
        </w:rPr>
        <w:t>- название приложения.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Тип сервера </w:t>
      </w:r>
      <w:r>
        <w:rPr>
          <w:rFonts w:ascii="Arial CYR" w:hAnsi="Arial CYR" w:cs="Arial CYR"/>
          <w:color w:val="000000"/>
          <w:sz w:val="18"/>
          <w:szCs w:val="18"/>
        </w:rPr>
        <w:t>- один из поддерживаемых типов СУБД (в данном примере MSSQL). Соответственно для Oracle необходимо выбрать вариант Oracle.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Строка связи </w:t>
      </w:r>
      <w:r>
        <w:rPr>
          <w:rFonts w:ascii="Arial CYR" w:hAnsi="Arial CYR" w:cs="Arial CYR"/>
          <w:color w:val="000000"/>
          <w:sz w:val="18"/>
          <w:szCs w:val="18"/>
        </w:rPr>
        <w:t xml:space="preserve">- параметры соединения сервера приложений с СУБД. </w:t>
      </w:r>
      <w:r>
        <w:rPr>
          <w:rFonts w:ascii="Arial CYR" w:hAnsi="Arial CYR" w:cs="Arial CYR"/>
          <w:color w:val="000000"/>
          <w:sz w:val="18"/>
          <w:szCs w:val="18"/>
        </w:rPr>
        <w:t xml:space="preserve">Редактор строки вызывается по кнопке </w:t>
      </w:r>
      <w:r>
        <w:rPr>
          <w:rFonts w:ascii="MS Shell Dlg" w:hAnsi="MS Shell Dlg" w:cs="MS Shell Dlg"/>
          <w:sz w:val="16"/>
          <w:szCs w:val="16"/>
        </w:rPr>
        <w:pict>
          <v:shape id="_x0000_i1055" type="#_x0000_t75" style="width:13.6pt;height:14.25pt">
            <v:imagedata r:id="rId36" o:title=""/>
          </v:shape>
        </w:pic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56" type="#_x0000_t75" style="width:338.95pt;height:266.95pt">
            <v:imagedata r:id="rId37" o:title=""/>
          </v:shape>
        </w:pic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Фактически, для работы системы достаточно параметров, устанавливаемых на странице "Основные параметры", на других вкладках находятся необязательные настройки.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Словарная система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Первым функциональным модулем, который не</w:t>
      </w:r>
      <w:r>
        <w:rPr>
          <w:rFonts w:ascii="Arial CYR" w:hAnsi="Arial CYR" w:cs="Arial CYR"/>
          <w:sz w:val="18"/>
          <w:szCs w:val="18"/>
        </w:rPr>
        <w:t>обходимо установить на чистую базу является модуль "Словарная система". Этот модуль отвечает за создание в СУБД актуальной версии всех системных таблиц и процедур, необходимых для функционирования системы.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Процедура установки функциональных модулей подробн</w:t>
      </w:r>
      <w:r>
        <w:rPr>
          <w:rFonts w:ascii="Arial CYR" w:hAnsi="Arial CYR" w:cs="Arial CYR"/>
          <w:sz w:val="18"/>
          <w:szCs w:val="18"/>
        </w:rPr>
        <w:t>о описана в разделе "Смена версии модулей".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Установка модулей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После установки системы и загрузки модуля словарной системы, можно загружать прикладные функциональные модули.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Как правило, вместе с модулями, при первоначальной установке нужно загрузить ряд </w:t>
      </w:r>
      <w:r>
        <w:rPr>
          <w:rFonts w:ascii="Arial CYR" w:hAnsi="Arial CYR" w:cs="Arial CYR"/>
          <w:sz w:val="18"/>
          <w:szCs w:val="18"/>
        </w:rPr>
        <w:t>пакетов данных (2co) для инициализации общесистемных справочников.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После установки модуля, как правило, надо выполнить ряд операций по его настройке, подробнее об этом можно узнать из справки по конкретному функциональному модулю.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Так после установки модул</w:t>
      </w:r>
      <w:r>
        <w:rPr>
          <w:rFonts w:ascii="Arial CYR" w:hAnsi="Arial CYR" w:cs="Arial CYR"/>
          <w:sz w:val="18"/>
          <w:szCs w:val="18"/>
        </w:rPr>
        <w:t>я "Общий" в первую очередь нужно задать значения системным переменным - реквизитам организации: наименование, ОРГН, адрес и т.п.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Лицензии</w:t>
      </w: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Лицензионный код, файл лицензии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Файл лицензии необходим для полноценной работы системы, без него система работает в</w:t>
      </w:r>
      <w:r>
        <w:rPr>
          <w:rFonts w:ascii="Arial CYR" w:hAnsi="Arial CYR" w:cs="Arial CYR"/>
          <w:sz w:val="18"/>
          <w:szCs w:val="18"/>
        </w:rPr>
        <w:t xml:space="preserve"> демонстрационном режиме, при этом действуют следующие ограничения: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ограничены функции конфигурирования системы;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ограничено число одновременно открытых наборов данных (списки документов, отчеты);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ограничено количество вводимых документов в систему;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число одновременных подключений к СП не должно быть больше трех.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Файл лицензии действует только на компьютере СП, для которого он сгенерирован (определяется лицензионным кодом). Лицензионный код генерируется сервером приложений по нескольким "физическим"</w:t>
      </w:r>
      <w:r>
        <w:rPr>
          <w:rFonts w:ascii="Arial CYR" w:hAnsi="Arial CYR" w:cs="Arial CYR"/>
          <w:sz w:val="18"/>
          <w:szCs w:val="18"/>
        </w:rPr>
        <w:t xml:space="preserve"> и программным характеристикам компьютера, на котором установлен сервер приложений.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Лицензионный код отображается в форме "О программе" в любом клиентском приложении, подключенном к СП.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7" type="#_x0000_t75" style="width:279.85pt;height:213.3pt">
            <v:imagedata r:id="rId38" o:title=""/>
          </v:shape>
        </w:pic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получения файла лицензии нужно</w:t>
      </w:r>
      <w:r>
        <w:rPr>
          <w:rFonts w:ascii="Arial CYR" w:hAnsi="Arial CYR" w:cs="Arial CYR"/>
          <w:sz w:val="18"/>
          <w:szCs w:val="18"/>
        </w:rPr>
        <w:t xml:space="preserve"> выслать лицензионный код в фирму "ПрограмБанк". В случае смены конфигурации компьютера необходимо повторно выслать новый лицензионный код для получения дубликата лицензии.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Файл лицензии содержит: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лицензионный код;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порядковый номер лицензии;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наимено</w:t>
      </w:r>
      <w:r>
        <w:rPr>
          <w:rFonts w:ascii="Arial CYR" w:hAnsi="Arial CYR" w:cs="Arial CYR"/>
          <w:color w:val="000000"/>
          <w:sz w:val="18"/>
          <w:szCs w:val="18"/>
        </w:rPr>
        <w:t>вание организации, для которой выдана лицензия;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дата прекращения действия лицензии;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количество рабочих мест, разрешенных для одновременной работы в системе.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Файл лицензии должен называться omegahomeSP.lic и находиться в одном каталоге с</w:t>
      </w:r>
      <w:r>
        <w:rPr>
          <w:rFonts w:ascii="Arial CYR" w:hAnsi="Arial CYR" w:cs="Arial CYR"/>
          <w:sz w:val="18"/>
          <w:szCs w:val="18"/>
        </w:rPr>
        <w:t xml:space="preserve"> OmegaServer.exe. Для загрузки лицензии перегружать СП не требуется - он будет загружен при входе пользователя в систему "Центавр Омега".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lastRenderedPageBreak/>
        <w:t>Установка клиентской части системы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Установка клиентской части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нормальной работы клиентского приложения достато</w:t>
      </w:r>
      <w:r>
        <w:rPr>
          <w:rFonts w:ascii="Arial CYR" w:hAnsi="Arial CYR" w:cs="Arial CYR"/>
          <w:sz w:val="18"/>
          <w:szCs w:val="18"/>
        </w:rPr>
        <w:t>чно поместить его в любую локальную директорию или настроить ярлык на запуск приложения с сетевого ресурса. Специальной инсталляции не требуется.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Рабочее место администратора системы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дальнейшего развертывания системы понадобится "администраторская" вер</w:t>
      </w:r>
      <w:r>
        <w:rPr>
          <w:rFonts w:ascii="Arial CYR" w:hAnsi="Arial CYR" w:cs="Arial CYR"/>
          <w:sz w:val="18"/>
          <w:szCs w:val="18"/>
        </w:rPr>
        <w:t xml:space="preserve">сия клиентского приложения - </w:t>
      </w:r>
      <w:r>
        <w:rPr>
          <w:rFonts w:ascii="Arial" w:hAnsi="Arial" w:cs="Arial"/>
          <w:sz w:val="18"/>
          <w:szCs w:val="18"/>
          <w:lang w:val="en-US"/>
        </w:rPr>
        <w:t>OmegaDesigner</w:t>
      </w:r>
      <w:r>
        <w:rPr>
          <w:rFonts w:ascii="Arial CYR" w:hAnsi="Arial CYR" w:cs="Arial CYR"/>
          <w:sz w:val="18"/>
          <w:szCs w:val="18"/>
        </w:rPr>
        <w:t>.exe.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Рабочее место пользователей системы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работы пользователей, не наделенных администраторскими полномочиями достаточно простой клиентской версии - </w:t>
      </w:r>
      <w:r>
        <w:rPr>
          <w:rFonts w:ascii="Arial" w:hAnsi="Arial" w:cs="Arial"/>
          <w:sz w:val="18"/>
          <w:szCs w:val="18"/>
          <w:lang w:val="en-US"/>
        </w:rPr>
        <w:t>Omega</w:t>
      </w:r>
      <w:r>
        <w:rPr>
          <w:rFonts w:ascii="Arial CYR" w:hAnsi="Arial CYR" w:cs="Arial CYR"/>
          <w:sz w:val="18"/>
          <w:szCs w:val="18"/>
        </w:rPr>
        <w:t>Client.exe</w:t>
      </w:r>
    </w:p>
    <w:p w:rsidR="00000000" w:rsidRDefault="00F97F9D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Внимание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3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Никаких библиотек доступа к СУБД на </w:t>
      </w:r>
      <w:r>
        <w:rPr>
          <w:rFonts w:ascii="Arial CYR" w:hAnsi="Arial CYR" w:cs="Arial CYR"/>
          <w:b/>
          <w:bCs/>
          <w:sz w:val="18"/>
          <w:szCs w:val="18"/>
        </w:rPr>
        <w:t>клиентские машины устанавливать не нужно. Прямой доступ с клиентских машин на SQL сервер также не нужен.</w:t>
      </w:r>
    </w:p>
    <w:p w:rsidR="00000000" w:rsidRDefault="00F97F9D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Внимание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3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Для корректной работы компонента просмотра/редактирования RTF в программе необходимо наличие на компьютере библиотеки RICHED20.DLL версии не н</w:t>
      </w:r>
      <w:r>
        <w:rPr>
          <w:rFonts w:ascii="Arial CYR" w:hAnsi="Arial CYR" w:cs="Arial CYR"/>
          <w:b/>
          <w:bCs/>
          <w:sz w:val="18"/>
          <w:szCs w:val="18"/>
        </w:rPr>
        <w:t xml:space="preserve">иже 5.40.11.2210. Иначе текст может быть искажен. Достаточно положить новую версию библиотеки рядом с </w:t>
      </w:r>
      <w:r>
        <w:rPr>
          <w:rFonts w:ascii="Arial" w:hAnsi="Arial" w:cs="Arial"/>
          <w:b/>
          <w:bCs/>
          <w:sz w:val="18"/>
          <w:szCs w:val="18"/>
          <w:lang w:val="en-US"/>
        </w:rPr>
        <w:t>OmegaClient</w:t>
      </w:r>
      <w:r>
        <w:rPr>
          <w:rFonts w:ascii="Arial CYR" w:hAnsi="Arial CYR" w:cs="Arial CYR"/>
          <w:b/>
          <w:bCs/>
          <w:sz w:val="18"/>
          <w:szCs w:val="18"/>
        </w:rPr>
        <w:t>.exe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Настройка параметров соединения с СП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первом входе в программу нужно установить параметры соединения с сервером приложения.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58" type="#_x0000_t75" style="width:318.55pt;height:235pt">
            <v:imagedata r:id="rId39" o:title=""/>
          </v:shape>
        </w:pic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Откройте форму параметров соединения: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9" type="#_x0000_t75" style="width:329.45pt;height:165.05pt">
            <v:imagedata r:id="rId40" o:title=""/>
          </v:shape>
        </w:pic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строке Host укажите имя компьютера, на котором расположен сервер приложений или выберите имя из списка. Значение Port можно не заполнять, при этом будет</w:t>
      </w:r>
      <w:r>
        <w:rPr>
          <w:rFonts w:ascii="Arial CYR" w:hAnsi="Arial CYR" w:cs="Arial CYR"/>
          <w:sz w:val="18"/>
          <w:szCs w:val="18"/>
        </w:rPr>
        <w:t xml:space="preserve"> использоваться порт по умолчанию 211.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качестве имени компьютера можно также указать его сетевой адрес, например 127.0.0.1.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Если параметры настроены правильно, то на форме регистрации в системе можно выбрать приложение: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60" type="#_x0000_t75" style="width:317.9pt;height:234.35pt">
            <v:imagedata r:id="rId41" o:title=""/>
          </v:shape>
        </w:pic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последующих запусках программа будет по умолчанию использовать параметры соединения, использовавшиеся при предыдущем успешном входе в систему.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Параметры командной строки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Клиентское приложение поддерживает возможность указания параметров запуска, че</w:t>
      </w:r>
      <w:r>
        <w:rPr>
          <w:rFonts w:ascii="Arial CYR" w:hAnsi="Arial CYR" w:cs="Arial CYR"/>
          <w:sz w:val="18"/>
          <w:szCs w:val="18"/>
        </w:rPr>
        <w:t>рез командную строку. Для разделения параметров используется пробел, признаком начала параметра являются символы "-" или "/", если параметр имеет значение он отделяется символом "=". Дополнительно, значение может быть обрамлено двойными кавычками. Название</w:t>
      </w:r>
      <w:r>
        <w:rPr>
          <w:rFonts w:ascii="Arial CYR" w:hAnsi="Arial CYR" w:cs="Arial CYR"/>
          <w:sz w:val="18"/>
          <w:szCs w:val="18"/>
        </w:rPr>
        <w:t xml:space="preserve"> параметров могут быть в любом регистре.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Синтаксис параметров: 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-name[="value"]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Пример: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</w:t>
      </w:r>
      <w:r>
        <w:rPr>
          <w:rFonts w:ascii="Arial" w:hAnsi="Arial" w:cs="Arial"/>
          <w:sz w:val="18"/>
          <w:szCs w:val="18"/>
          <w:lang w:val="en-US"/>
        </w:rPr>
        <w:t>OmegaClient</w:t>
      </w:r>
      <w:r>
        <w:rPr>
          <w:rFonts w:ascii="Arial CYR" w:hAnsi="Arial CYR" w:cs="Arial CYR"/>
          <w:sz w:val="18"/>
          <w:szCs w:val="18"/>
        </w:rPr>
        <w:t>.exe /org=1 /link="doc.s_rko_vp"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Список поддерживаемых параметров: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AutoStart</w:t>
      </w:r>
      <w:r>
        <w:rPr>
          <w:rFonts w:ascii="Arial CYR" w:hAnsi="Arial CYR" w:cs="Arial CYR"/>
          <w:color w:val="000000"/>
          <w:sz w:val="18"/>
          <w:szCs w:val="18"/>
        </w:rPr>
        <w:t xml:space="preserve"> - Подавляет вывод окна входа в систему. Вход осуществляется под учетно</w:t>
      </w:r>
      <w:r>
        <w:rPr>
          <w:rFonts w:ascii="Arial CYR" w:hAnsi="Arial CYR" w:cs="Arial CYR"/>
          <w:color w:val="000000"/>
          <w:sz w:val="18"/>
          <w:szCs w:val="18"/>
        </w:rPr>
        <w:t>й записью Windows. Применяются настройки входа, использованные при предыдущем успешном входе в систему, могут быть переопределены другими параметрами;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Org</w:t>
      </w:r>
      <w:r>
        <w:rPr>
          <w:rFonts w:ascii="Arial CYR" w:hAnsi="Arial CYR" w:cs="Arial CYR"/>
          <w:color w:val="000000"/>
          <w:sz w:val="18"/>
          <w:szCs w:val="18"/>
        </w:rPr>
        <w:t>=ID - Не выводится окно выбора организации, вход осуществляется в организацию с ID указанным в значе</w:t>
      </w:r>
      <w:r>
        <w:rPr>
          <w:rFonts w:ascii="Arial CYR" w:hAnsi="Arial CYR" w:cs="Arial CYR"/>
          <w:color w:val="000000"/>
          <w:sz w:val="18"/>
          <w:szCs w:val="18"/>
        </w:rPr>
        <w:t>нии;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Interface</w:t>
      </w:r>
      <w:r>
        <w:rPr>
          <w:rFonts w:ascii="Arial CYR" w:hAnsi="Arial CYR" w:cs="Arial CYR"/>
          <w:color w:val="000000"/>
          <w:sz w:val="18"/>
          <w:szCs w:val="18"/>
        </w:rPr>
        <w:t>=OID - Не выводится окно выбора интерфейса, загружается интерфейс с OID указанным в значении;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App</w:t>
      </w:r>
      <w:r>
        <w:rPr>
          <w:rFonts w:ascii="Arial CYR" w:hAnsi="Arial CYR" w:cs="Arial CYR"/>
          <w:color w:val="000000"/>
          <w:sz w:val="18"/>
          <w:szCs w:val="18"/>
        </w:rPr>
        <w:t>=CODE - Код приложения, к которому выполняется подключение;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Host</w:t>
      </w:r>
      <w:r>
        <w:rPr>
          <w:rFonts w:ascii="Arial CYR" w:hAnsi="Arial CYR" w:cs="Arial CYR"/>
          <w:color w:val="000000"/>
          <w:sz w:val="18"/>
          <w:szCs w:val="18"/>
        </w:rPr>
        <w:t>=ADDRESS - Адрес сервера приложений, к которому выполняется подключение;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Port</w:t>
      </w:r>
      <w:r>
        <w:rPr>
          <w:rFonts w:ascii="Arial CYR" w:hAnsi="Arial CYR" w:cs="Arial CYR"/>
          <w:color w:val="000000"/>
          <w:sz w:val="18"/>
          <w:szCs w:val="18"/>
        </w:rPr>
        <w:t>=N - Порт сервера приложений, к которому выполняется подключение;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Link</w:t>
      </w:r>
      <w:r>
        <w:rPr>
          <w:rFonts w:ascii="Arial CYR" w:hAnsi="Arial CYR" w:cs="Arial CYR"/>
          <w:color w:val="000000"/>
          <w:sz w:val="18"/>
          <w:szCs w:val="18"/>
        </w:rPr>
        <w:t xml:space="preserve">=Ссылка - Ссылка, которая будет открыта при старте приложения. 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Пример, с использованием всех параметров: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</w:t>
      </w:r>
      <w:r>
        <w:rPr>
          <w:rFonts w:ascii="Arial" w:hAnsi="Arial" w:cs="Arial"/>
          <w:sz w:val="18"/>
          <w:szCs w:val="18"/>
          <w:lang w:val="en-US"/>
        </w:rPr>
        <w:t>OmegaClient.exe</w:t>
      </w:r>
      <w:r>
        <w:rPr>
          <w:rFonts w:ascii="Arial CYR" w:hAnsi="Arial CYR" w:cs="Arial CYR"/>
          <w:sz w:val="18"/>
          <w:szCs w:val="18"/>
        </w:rPr>
        <w:t xml:space="preserve"> -autostart -host=myhost -port=212 -app=MSK -org=1 -inte</w:t>
      </w:r>
      <w:r>
        <w:rPr>
          <w:rFonts w:ascii="Arial CYR" w:hAnsi="Arial CYR" w:cs="Arial CYR"/>
          <w:sz w:val="18"/>
          <w:szCs w:val="18"/>
        </w:rPr>
        <w:t>rface=1000004 -link="pro.s_mo_monitor"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Администрирование системы</w:t>
      </w:r>
    </w:p>
    <w:p w:rsidR="00000000" w:rsidRDefault="00F97F9D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Общие положения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6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данном разделе описаны основные режимы, с которыми может сталкиваться администратор системы в повседневной работе.</w:t>
      </w: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Пользователи и группы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 xml:space="preserve">Общий обзор 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Учетные записи п</w:t>
      </w:r>
      <w:r>
        <w:rPr>
          <w:rFonts w:ascii="Arial CYR" w:hAnsi="Arial CYR" w:cs="Arial CYR"/>
          <w:sz w:val="18"/>
          <w:szCs w:val="18"/>
        </w:rPr>
        <w:t>ользователей системы хранятся независимо от учетных записей пользователей СУБД.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 умолчанию СП не использует login name пользователя работающего с ним для подсоединения к серверу баз данных. Таким образом, нет необходимости регистрировать всех пользовател</w:t>
      </w:r>
      <w:r>
        <w:rPr>
          <w:rFonts w:ascii="Arial CYR" w:hAnsi="Arial CYR" w:cs="Arial CYR"/>
          <w:sz w:val="18"/>
          <w:szCs w:val="18"/>
        </w:rPr>
        <w:t>ей, работающих с системой "Центавр Омега" в СУБД.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СП использует одну предопределенную учетную запись СУБД для каждого соединения с СУБД.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Однако возможен второй вариант, когда при подключении клиента к СП соединение будет создаваться с использованием имени </w:t>
      </w:r>
      <w:r>
        <w:rPr>
          <w:rFonts w:ascii="Arial CYR" w:hAnsi="Arial CYR" w:cs="Arial CYR"/>
          <w:sz w:val="18"/>
          <w:szCs w:val="18"/>
        </w:rPr>
        <w:t>подключившегося пользователя. При этом не обязательно, чтобы пароли пользователя на вход в систему "Центавр Омега" и на вход в СУБД совпадали.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Такой подход позволяет организовать работу с данными системы таким образом, что пользователь вообще не видит табл</w:t>
      </w:r>
      <w:r>
        <w:rPr>
          <w:rFonts w:ascii="Arial CYR" w:hAnsi="Arial CYR" w:cs="Arial CYR"/>
          <w:sz w:val="18"/>
          <w:szCs w:val="18"/>
        </w:rPr>
        <w:t>иц баз данных сервера и не может подключиться к серверу баз данных другим путем, кроме как через вход в систему "Центавр Омега". Правами же в системе определяется тот набор данных, который будет доступен тому или иному пользователю.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Учетные записи пользо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вателей и групп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Основное назначение групп пользователей в системе "Центавр Омега" - определение прав пользователей.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эффективного управления учетными записями пользователей системы целесообразно определить набор групп пользователей со схожими полномочия</w:t>
      </w:r>
      <w:r>
        <w:rPr>
          <w:rFonts w:ascii="Arial CYR" w:hAnsi="Arial CYR" w:cs="Arial CYR"/>
          <w:sz w:val="18"/>
          <w:szCs w:val="18"/>
        </w:rPr>
        <w:t>ми доступа к информации.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общем случае деление схоже с делением по функциональным подразделениям организации.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Такой подход в дальнейшем позволит ограничиться "раздачей" прав на группы без необходимости назначать права каждому конкретному пользователю. Так</w:t>
      </w:r>
      <w:r>
        <w:rPr>
          <w:rFonts w:ascii="Arial CYR" w:hAnsi="Arial CYR" w:cs="Arial CYR"/>
          <w:sz w:val="18"/>
          <w:szCs w:val="18"/>
        </w:rPr>
        <w:t>же, при необходимости ввести учетную запись нового пользователя в будущем будет достаточно включить пользователя в группу(группы), соответствующую его полномочиям и он унаследует все права от этой группы(групп).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Просмотр и изменение параметров учетной за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писи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Список "Пользователи и группы" запускается из меню "Администратор" клиентского приложения версии </w:t>
      </w:r>
      <w:r>
        <w:rPr>
          <w:rFonts w:ascii="Arial CYR" w:hAnsi="Arial CYR" w:cs="Arial CYR"/>
          <w:sz w:val="18"/>
          <w:szCs w:val="18"/>
        </w:rPr>
        <w:lastRenderedPageBreak/>
        <w:t>Designer: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1" type="#_x0000_t75" style="width:338.95pt;height:266.95pt">
            <v:imagedata r:id="rId42" o:title=""/>
          </v:shape>
        </w:pic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чистой конфигурации есть только одна учетная запись администратора системы: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2" type="#_x0000_t75" style="width:408.25pt;height:290.7pt">
            <v:imagedata r:id="rId43" o:title=""/>
          </v:shape>
        </w:pic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Создание учетных записей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При создании новой учетной записи пользователя системы необходимо заполнить следующие атрибуты: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Логин - имя учетной записи.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Имя - имя пользователя.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групп - это имя и наименование группы: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3" type="#_x0000_t75" style="width:468.7pt;height:220.75pt">
            <v:imagedata r:id="rId44" o:title=""/>
          </v:shape>
        </w:pic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создании учетной записи пользователя нужно определить перечень групп, куда он будет входить, а также перечень интерфейсов, которые ему будут доступны.</w:t>
      </w:r>
    </w:p>
    <w:p w:rsidR="00000000" w:rsidRDefault="00F97F9D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F97F9D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Привязку интерфейсов также можно выполнять на группу п</w:t>
      </w:r>
      <w:r>
        <w:rPr>
          <w:rFonts w:ascii="Arial CYR" w:hAnsi="Arial CYR" w:cs="Arial CYR"/>
          <w:sz w:val="18"/>
          <w:szCs w:val="18"/>
        </w:rPr>
        <w:t>ользователей - пользователи получат возможность выбрать интерфейсы по составу интерфейсов тех групп, в которые они входят.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Параметры пользователя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Адрес внешней почты - если заполнено, то при отправке сообщений этому пользователю, оно будет перенаправлять</w:t>
      </w:r>
      <w:r>
        <w:rPr>
          <w:rFonts w:ascii="Arial CYR" w:hAnsi="Arial CYR" w:cs="Arial CYR"/>
          <w:sz w:val="18"/>
          <w:szCs w:val="18"/>
        </w:rPr>
        <w:t>ся на указанный адрес.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Разрешить вход пользователю домена - можно указать пользователя Windows в виде: Домен\Учетная запись. Если это поле заполнено, то пользователь сможет выполнять вход в Омегу, не вводя пароль. При заполнении этого поля, вводимая учетна</w:t>
      </w:r>
      <w:r>
        <w:rPr>
          <w:rFonts w:ascii="Arial CYR" w:hAnsi="Arial CYR" w:cs="Arial CYR"/>
          <w:sz w:val="18"/>
          <w:szCs w:val="18"/>
        </w:rPr>
        <w:t>я запись должна существовать в текущем домене.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Дата закрытия учетной записи - можно указать до какой даты действительна текущая учетная запись. По достижении этой даты, учетная запись будет заблокирована.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Срок действия пароля не ограничен - в этом случае н</w:t>
      </w:r>
      <w:r>
        <w:rPr>
          <w:rFonts w:ascii="Arial CYR" w:hAnsi="Arial CYR" w:cs="Arial CYR"/>
          <w:sz w:val="18"/>
          <w:szCs w:val="18"/>
        </w:rPr>
        <w:t>а учетную запись не будут действовать ограничения на срок действия пароля.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Только чтение - пользователь, не может создавать, редактировать, удалять ни какие документы.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Системный пользователь - на пользователя не действуют никакие политики ограничивающие вх</w:t>
      </w:r>
      <w:r>
        <w:rPr>
          <w:rFonts w:ascii="Arial CYR" w:hAnsi="Arial CYR" w:cs="Arial CYR"/>
          <w:sz w:val="18"/>
          <w:szCs w:val="18"/>
        </w:rPr>
        <w:t>од в систему. Рекомендуется выставлять эту опцию для пользователей, под которым работает планировщик заданий, интеграционные сервисы.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Пароль учетной записи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Администратор системы не может задать пароль для учетных записей непосредственно. Более того, паро</w:t>
      </w:r>
      <w:r>
        <w:rPr>
          <w:rFonts w:ascii="Arial CYR" w:hAnsi="Arial CYR" w:cs="Arial CYR"/>
          <w:sz w:val="18"/>
          <w:szCs w:val="18"/>
        </w:rPr>
        <w:t>ли пользователей в системе не сохраняются в открытом виде, вместо пароля хранится результат хеш-функции, таким образом, администратор также не видит уже установленные пароли пользователей.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После создания учетной записи, система запросит пароль при первом х</w:t>
      </w:r>
      <w:r>
        <w:rPr>
          <w:rFonts w:ascii="Arial CYR" w:hAnsi="Arial CYR" w:cs="Arial CYR"/>
          <w:sz w:val="18"/>
          <w:szCs w:val="18"/>
        </w:rPr>
        <w:t>оде в программу с этим логином.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 умолчанию действие пароля ограничено 200 входами в систему, после чего система потребует у пользователя сменить пароль. (Сообщение о смене пароля появится, когда останется менее 5 входов).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История об уже использовавшихся </w:t>
      </w:r>
      <w:r>
        <w:rPr>
          <w:rFonts w:ascii="Arial CYR" w:hAnsi="Arial CYR" w:cs="Arial CYR"/>
          <w:sz w:val="18"/>
          <w:szCs w:val="18"/>
        </w:rPr>
        <w:t>паролях хранится и система не даст ввести пароль, который уже использовался ранее.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Если пять раз пользователь отказался изменить пароль, то пароль будет заблокирован и без вмешательства администратора пользователь не сможет войти в систему.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Администратор с</w:t>
      </w:r>
      <w:r>
        <w:rPr>
          <w:rFonts w:ascii="Arial CYR" w:hAnsi="Arial CYR" w:cs="Arial CYR"/>
          <w:sz w:val="18"/>
          <w:szCs w:val="18"/>
        </w:rPr>
        <w:t xml:space="preserve">истемы может отключить счетчик входов в систему с помощью параметра </w:t>
      </w:r>
      <w:r>
        <w:rPr>
          <w:rFonts w:ascii="Arial CYR" w:hAnsi="Arial CYR" w:cs="Arial CYR"/>
          <w:b/>
          <w:bCs/>
          <w:sz w:val="18"/>
          <w:szCs w:val="18"/>
        </w:rPr>
        <w:t>Срок действия пароля не ограничен</w:t>
      </w:r>
      <w:r>
        <w:rPr>
          <w:rFonts w:ascii="Arial CYR" w:hAnsi="Arial CYR" w:cs="Arial CYR"/>
          <w:sz w:val="18"/>
          <w:szCs w:val="18"/>
        </w:rPr>
        <w:t xml:space="preserve"> при вводе (редактировании) общих параметров учетной записи.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Смена пароля может потребоваться в следующих случаях: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 Система заблокировала старый пароль.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</w:t>
      </w:r>
      <w:r>
        <w:rPr>
          <w:rFonts w:ascii="Arial CYR" w:hAnsi="Arial CYR" w:cs="Arial CYR"/>
          <w:sz w:val="18"/>
          <w:szCs w:val="18"/>
        </w:rPr>
        <w:t xml:space="preserve">ля смены пароля в таком случае нужно установить параметр </w:t>
      </w:r>
      <w:r>
        <w:rPr>
          <w:rFonts w:ascii="Arial CYR" w:hAnsi="Arial CYR" w:cs="Arial CYR"/>
          <w:b/>
          <w:bCs/>
          <w:sz w:val="18"/>
          <w:szCs w:val="18"/>
        </w:rPr>
        <w:t>Потребовать смену пароля при следующем входе</w:t>
      </w:r>
      <w:r>
        <w:rPr>
          <w:rFonts w:ascii="Arial CYR" w:hAnsi="Arial CYR" w:cs="Arial CYR"/>
          <w:sz w:val="18"/>
          <w:szCs w:val="18"/>
        </w:rPr>
        <w:t xml:space="preserve"> на форме общих параметров учетной записи.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 Пользователь забыл старый пароль.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Так как система при смене пароля требует от пользователя его старое значение</w:t>
      </w:r>
      <w:r>
        <w:rPr>
          <w:rFonts w:ascii="Arial CYR" w:hAnsi="Arial CYR" w:cs="Arial CYR"/>
          <w:sz w:val="18"/>
          <w:szCs w:val="18"/>
        </w:rPr>
        <w:t xml:space="preserve">, в данном случае нужно кроме установки параметра </w:t>
      </w:r>
      <w:r>
        <w:rPr>
          <w:rFonts w:ascii="Arial CYR" w:hAnsi="Arial CYR" w:cs="Arial CYR"/>
          <w:b/>
          <w:bCs/>
          <w:sz w:val="18"/>
          <w:szCs w:val="18"/>
        </w:rPr>
        <w:t>Потребовать смену пароля при следующем входе</w:t>
      </w:r>
      <w:r>
        <w:rPr>
          <w:rFonts w:ascii="Arial CYR" w:hAnsi="Arial CYR" w:cs="Arial CYR"/>
          <w:sz w:val="18"/>
          <w:szCs w:val="18"/>
        </w:rPr>
        <w:t xml:space="preserve"> также </w:t>
      </w:r>
      <w:r>
        <w:rPr>
          <w:rFonts w:ascii="Arial CYR" w:hAnsi="Arial CYR" w:cs="Arial CYR"/>
          <w:b/>
          <w:bCs/>
          <w:sz w:val="18"/>
          <w:szCs w:val="18"/>
        </w:rPr>
        <w:t>Очистить старое значение пароля</w:t>
      </w:r>
      <w:r>
        <w:rPr>
          <w:rFonts w:ascii="Arial CYR" w:hAnsi="Arial CYR" w:cs="Arial CYR"/>
          <w:sz w:val="18"/>
          <w:szCs w:val="18"/>
        </w:rPr>
        <w:t xml:space="preserve"> для того, чтобы пользователь мог изменить пароль на новый без необходимости вводить старый.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Закрытие учетной записи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сис</w:t>
      </w:r>
      <w:r>
        <w:rPr>
          <w:rFonts w:ascii="Arial CYR" w:hAnsi="Arial CYR" w:cs="Arial CYR"/>
          <w:sz w:val="18"/>
          <w:szCs w:val="18"/>
        </w:rPr>
        <w:t>теме "Центавр Омега" учетные записи не удаляются полностью их базы данных, а закрываются на указанную дату. Это необходимо для корректного отображения информации об истории действия пользователя. То есть должна сохранятся история того, что пользователь дел</w:t>
      </w:r>
      <w:r>
        <w:rPr>
          <w:rFonts w:ascii="Arial CYR" w:hAnsi="Arial CYR" w:cs="Arial CYR"/>
          <w:sz w:val="18"/>
          <w:szCs w:val="18"/>
        </w:rPr>
        <w:t>ал в системе ранее, до закрытия его учетной записи.</w:t>
      </w:r>
    </w:p>
    <w:p w:rsidR="00000000" w:rsidRDefault="00F97F9D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Внимание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3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Дата закрытия учетной записи является системной датой, а не "датой операционного дня". Таким образом пользователь, учетная запись которого закрыта сегодняшним днем не сможет войти в систему начин</w:t>
      </w:r>
      <w:r>
        <w:rPr>
          <w:rFonts w:ascii="Arial CYR" w:hAnsi="Arial CYR" w:cs="Arial CYR"/>
          <w:b/>
          <w:bCs/>
          <w:sz w:val="18"/>
          <w:szCs w:val="18"/>
        </w:rPr>
        <w:t>ая с сегодняшнего дня, независимо от того в каком операционном дне он собирается работать.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Привязка пользователя к организации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заведении пользователей на так называемом "мультиорганизационном" приложении, необходимо определить перечень организаций, р</w:t>
      </w:r>
      <w:r>
        <w:rPr>
          <w:rFonts w:ascii="Arial CYR" w:hAnsi="Arial CYR" w:cs="Arial CYR"/>
          <w:sz w:val="18"/>
          <w:szCs w:val="18"/>
        </w:rPr>
        <w:t>аботать в которых имеет право пользователь.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Либо заполнить его при выборе с формы редактирования учетной записи: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4" type="#_x0000_t75" style="width:451.7pt;height:207.15pt">
            <v:imagedata r:id="rId45" o:title=""/>
          </v:shape>
        </w:pic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Если пользователю доступно несколько организаций, то система предложит выбрать организацию при входе в про</w:t>
      </w:r>
      <w:r>
        <w:rPr>
          <w:rFonts w:ascii="Arial CYR" w:hAnsi="Arial CYR" w:cs="Arial CYR"/>
          <w:sz w:val="18"/>
          <w:szCs w:val="18"/>
        </w:rPr>
        <w:t>грамму.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Группы лицензий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Группы лицензий позволяют резервировать лицензии для пользователей и наоборот ограничивать кол-во одновременных входов пользователей.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Редактирование групп лицензий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Редактирование групп лицензий доступно в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Администратор -&gt;- Гр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уппы лицензий</w:t>
      </w:r>
      <w:r>
        <w:rPr>
          <w:rFonts w:ascii="Arial CYR" w:hAnsi="Arial CYR" w:cs="Arial CYR"/>
          <w:sz w:val="18"/>
          <w:szCs w:val="18"/>
        </w:rPr>
        <w:t>. В документе необходимо заполнить следующие поля: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Наименование - наименование группы.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Организация - организация, для которой определена группа.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Кол-во одновременных подключений - если задано, максимальное кол-во одновременных подключен</w:t>
      </w:r>
      <w:r>
        <w:rPr>
          <w:rFonts w:ascii="Arial CYR" w:hAnsi="Arial CYR" w:cs="Arial CYR"/>
          <w:color w:val="000000"/>
          <w:sz w:val="18"/>
          <w:szCs w:val="18"/>
        </w:rPr>
        <w:t>ий для пользователей данной группы.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Резервировать лицензий - если задано, указывает на кол-во лицензий вычитаемых из общего кол-ва для пользователей, не привязанных к группе лицензий.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Привязка пользователя к группе лицензий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Привязка пользователя к группе</w:t>
      </w:r>
      <w:r>
        <w:rPr>
          <w:rFonts w:ascii="Arial CYR" w:hAnsi="Arial CYR" w:cs="Arial CYR"/>
          <w:sz w:val="18"/>
          <w:szCs w:val="18"/>
        </w:rPr>
        <w:t xml:space="preserve"> лицензий осуществляется в форме редактирования пользователя, на вкладке </w:t>
      </w:r>
      <w:r>
        <w:rPr>
          <w:rFonts w:ascii="Arial CYR" w:hAnsi="Arial CYR" w:cs="Arial CYR"/>
          <w:b/>
          <w:bCs/>
          <w:sz w:val="18"/>
          <w:szCs w:val="18"/>
        </w:rPr>
        <w:t>Доступ к организации</w:t>
      </w:r>
      <w:r>
        <w:rPr>
          <w:rFonts w:ascii="Arial CYR" w:hAnsi="Arial CYR" w:cs="Arial CYR"/>
          <w:sz w:val="18"/>
          <w:szCs w:val="18"/>
        </w:rPr>
        <w:t>", колонка "Группа лицензий".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Алгоритм проверки групп лицензий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входе пользователя в организацию осуществляется проверка на принадлежность его к группе лицензий</w:t>
      </w:r>
      <w:r>
        <w:rPr>
          <w:rFonts w:ascii="Arial CYR" w:hAnsi="Arial CYR" w:cs="Arial CYR"/>
          <w:sz w:val="18"/>
          <w:szCs w:val="18"/>
        </w:rPr>
        <w:t xml:space="preserve"> для данной организации: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Если для пользователя указанна группа лицензий в данной организации, выполняется проверка на превышение значения "Кол-во одновременных подключений".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Если группа не указана, выполняется проверка на то, что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Кол-во открытых подкл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ючений</w:t>
      </w:r>
      <w:r>
        <w:rPr>
          <w:rFonts w:ascii="Arial CYR" w:hAnsi="Arial CYR" w:cs="Arial CYR"/>
          <w:color w:val="000000"/>
          <w:sz w:val="18"/>
          <w:szCs w:val="18"/>
        </w:rPr>
        <w:t xml:space="preserve"> меньше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Общее кол-во лицензий</w:t>
      </w:r>
      <w:r>
        <w:rPr>
          <w:rFonts w:ascii="Arial CYR" w:hAnsi="Arial CYR" w:cs="Arial CYR"/>
          <w:color w:val="000000"/>
          <w:sz w:val="18"/>
          <w:szCs w:val="18"/>
        </w:rPr>
        <w:t xml:space="preserve"> минус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Резерв по всем группам лицензий в данной организации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F97F9D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lastRenderedPageBreak/>
        <w:t>ВАЖНО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3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Обратите внимание, что проверка по группам лицензий не отменяет проверки на общее кол-во лицензий и лимит по организации.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Права доступа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Принципы опред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еления прав в системе</w:t>
      </w: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Принципы определения прав в системе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Проверка прав доступа в системе "Центавр Омега" основана на механизме привязки "кодов доступа" к тем объектам, права на действия, с которыми подлежат контролю.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 таким объектам в системе относятся: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Класс документов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Проверка имеет ли право пользователь работать со всеми документами определенного класса. Другими словами, может ли пользователь открыть список, например, документов "Внутренний перевод", ввести новый документ этого класса.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Документ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Проверк</w:t>
      </w:r>
      <w:r>
        <w:rPr>
          <w:rFonts w:ascii="Arial CYR" w:hAnsi="Arial CYR" w:cs="Arial CYR"/>
          <w:sz w:val="18"/>
          <w:szCs w:val="18"/>
        </w:rPr>
        <w:t xml:space="preserve">а имеет ли право пользователь работать с каким-либо определенным документом. Например, может ли он открыть документ Внутренний перевод № 20002 от 12/05/2003, видеть его в списке, или удалить его. Применительно к документам, механизм настройки прав намного </w:t>
      </w:r>
      <w:r>
        <w:rPr>
          <w:rFonts w:ascii="Arial CYR" w:hAnsi="Arial CYR" w:cs="Arial CYR"/>
          <w:sz w:val="18"/>
          <w:szCs w:val="18"/>
        </w:rPr>
        <w:t xml:space="preserve">сложнее, чем к другим объектам, так как права могут изменяться в зависимости от состояний документа. Также в данном случае права раздаются не только на предопределенные действия (просмотр, редактирование, удаление, ввод нового) но и на методы, описанные в </w:t>
      </w:r>
      <w:r>
        <w:rPr>
          <w:rFonts w:ascii="Arial CYR" w:hAnsi="Arial CYR" w:cs="Arial CYR"/>
          <w:sz w:val="18"/>
          <w:szCs w:val="18"/>
        </w:rPr>
        <w:t>классе документа (например, у пользователя могут быть права на визирование пяти определенных документов и не быть на другие и т.п.).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Операция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Может ли пользователь выполнить ту или иную операцию, например, принять пакет данных из отделения.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Отчет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Может ли </w:t>
      </w:r>
      <w:r>
        <w:rPr>
          <w:rFonts w:ascii="Arial CYR" w:hAnsi="Arial CYR" w:cs="Arial CYR"/>
          <w:sz w:val="18"/>
          <w:szCs w:val="18"/>
        </w:rPr>
        <w:t>пользователь: выполнить (подготовить) отчет, сохранить отчет в файл на диске, редактировать готовый отчет и т.д.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Кроме этого существуют способы проверки прав на другие действия, определенные разработчиком системы.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Код доступа записан в базе данных для кажд</w:t>
      </w:r>
      <w:r>
        <w:rPr>
          <w:rFonts w:ascii="Arial CYR" w:hAnsi="Arial CYR" w:cs="Arial CYR"/>
          <w:sz w:val="18"/>
          <w:szCs w:val="18"/>
        </w:rPr>
        <w:t>ого объекта, действия с которым подлежат проверке. Коды доступа, как правило, совпадают у объектов, имеющих одинаковые права.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Система проверки прав по коду доступа, системной дате, идентификатору действия и идентификатору пользователя однозначно определяет</w:t>
      </w:r>
      <w:r>
        <w:rPr>
          <w:rFonts w:ascii="Arial CYR" w:hAnsi="Arial CYR" w:cs="Arial CYR"/>
          <w:sz w:val="18"/>
          <w:szCs w:val="18"/>
        </w:rPr>
        <w:t>, разрешено ли этому пользователю выполнять это действие над объектом с таким кодом в эту дату.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Алгоритм проверки прав следующий: сначала проверяется не закрыта ли учетная запись пользователя, идентификатор которого передан процедуре проверки. В случае есл</w:t>
      </w:r>
      <w:r>
        <w:rPr>
          <w:rFonts w:ascii="Arial CYR" w:hAnsi="Arial CYR" w:cs="Arial CYR"/>
          <w:sz w:val="18"/>
          <w:szCs w:val="18"/>
        </w:rPr>
        <w:t xml:space="preserve">и дата закрытия учетной записи меньше либо равна системной дате (! не операционного дня) выдается отрицательный результат. </w:t>
      </w:r>
      <w:r>
        <w:rPr>
          <w:rFonts w:ascii="Arial CYR" w:hAnsi="Arial CYR" w:cs="Arial CYR"/>
          <w:sz w:val="18"/>
          <w:szCs w:val="18"/>
        </w:rPr>
        <w:lastRenderedPageBreak/>
        <w:t>Иначе, следующим этапом проверяются "личные" права пользователя на действие: если найден запрет или разрешение - сразу выдается резул</w:t>
      </w:r>
      <w:r>
        <w:rPr>
          <w:rFonts w:ascii="Arial CYR" w:hAnsi="Arial CYR" w:cs="Arial CYR"/>
          <w:sz w:val="18"/>
          <w:szCs w:val="18"/>
        </w:rPr>
        <w:t>ьтат с этим значением. Если "личных" запретов или разрешений нет, то проверяется наличие разрешения на это действие у какой-либо из групп, в которые включен пользователь (с учетом даты окончания вхождения пользователя в группу). Если в хотя бы одной из эти</w:t>
      </w:r>
      <w:r>
        <w:rPr>
          <w:rFonts w:ascii="Arial CYR" w:hAnsi="Arial CYR" w:cs="Arial CYR"/>
          <w:sz w:val="18"/>
          <w:szCs w:val="18"/>
        </w:rPr>
        <w:t>х групп есть разрешение, то выдается положительный результат, иначе - отрицательный.</w:t>
      </w:r>
    </w:p>
    <w:p w:rsidR="00000000" w:rsidRDefault="00F97F9D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F97F9D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большинстве случаев, идентификатор пользователя в процедуру проверки прав передает сервер приложений, таким образом, что из клиентского приложения нельзя указ</w:t>
      </w:r>
      <w:r>
        <w:rPr>
          <w:rFonts w:ascii="Arial CYR" w:hAnsi="Arial CYR" w:cs="Arial CYR"/>
          <w:sz w:val="18"/>
          <w:szCs w:val="18"/>
        </w:rPr>
        <w:t>ать другое его значение.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Системная дата, на которую проверяются права, является системной датой компьютера СУБД.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Определение нового набора прав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Наборы прав определяются только в привязке к какому-либо объекту (объектам) системы. Другими словами, вызов ре</w:t>
      </w:r>
      <w:r>
        <w:rPr>
          <w:rFonts w:ascii="Arial CYR" w:hAnsi="Arial CYR" w:cs="Arial CYR"/>
          <w:sz w:val="18"/>
          <w:szCs w:val="18"/>
        </w:rPr>
        <w:t>дактора прав осуществляется в контексте объектов системы.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Например, определить права на класс документов можно в дизайнере конфигурации в контекстном меню конкретного класса документа.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Фактически, на все объекты, кроме экземпляров документов, права определ</w:t>
      </w:r>
      <w:r>
        <w:rPr>
          <w:rFonts w:ascii="Arial CYR" w:hAnsi="Arial CYR" w:cs="Arial CYR"/>
          <w:sz w:val="18"/>
          <w:szCs w:val="18"/>
        </w:rPr>
        <w:t>яются из дизайнера конфигурации.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Права на экземпляры документов (на каждый конкретный документ) могут быть определены из списков документов в версии </w:t>
      </w:r>
      <w:r>
        <w:rPr>
          <w:rFonts w:ascii="Arial CYR" w:hAnsi="Arial CYR" w:cs="Arial CYR"/>
          <w:b/>
          <w:bCs/>
          <w:sz w:val="18"/>
          <w:szCs w:val="18"/>
        </w:rPr>
        <w:t>Admin</w:t>
      </w:r>
      <w:r>
        <w:rPr>
          <w:rFonts w:ascii="Arial CYR" w:hAnsi="Arial CYR" w:cs="Arial CYR"/>
          <w:sz w:val="18"/>
          <w:szCs w:val="18"/>
        </w:rPr>
        <w:t xml:space="preserve"> пользователем, включенным в группу </w:t>
      </w:r>
      <w:r>
        <w:rPr>
          <w:rFonts w:ascii="Arial CYR" w:hAnsi="Arial CYR" w:cs="Arial CYR"/>
          <w:b/>
          <w:bCs/>
          <w:sz w:val="18"/>
          <w:szCs w:val="18"/>
        </w:rPr>
        <w:t>Администраторы</w:t>
      </w:r>
      <w:r>
        <w:rPr>
          <w:rFonts w:ascii="Arial CYR" w:hAnsi="Arial CYR" w:cs="Arial CYR"/>
          <w:sz w:val="18"/>
          <w:szCs w:val="18"/>
        </w:rPr>
        <w:t>. В повседневной работе определять права на экземпля</w:t>
      </w:r>
      <w:r>
        <w:rPr>
          <w:rFonts w:ascii="Arial CYR" w:hAnsi="Arial CYR" w:cs="Arial CYR"/>
          <w:sz w:val="18"/>
          <w:szCs w:val="18"/>
        </w:rPr>
        <w:t>ры документов, как правило, не требуется, достаточно настроить наборы прав в классах документов, которые система будет присваивать документам в течении их жизни (заведении, изменении состояния и т.д.).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Набор прав доступа к объекту формируется как "пересече</w:t>
      </w:r>
      <w:r>
        <w:rPr>
          <w:rFonts w:ascii="Arial CYR" w:hAnsi="Arial CYR" w:cs="Arial CYR"/>
          <w:sz w:val="18"/>
          <w:szCs w:val="18"/>
        </w:rPr>
        <w:t>ние" трех аргументов: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идентификатор пользователя (группы)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идентификатор действия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системная дата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Результатом проверки является логическое значение: разрешено или запрещено.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системе "Центавр Омега" встроенный редактор визуально представляет набор пр</w:t>
      </w:r>
      <w:r>
        <w:rPr>
          <w:rFonts w:ascii="Arial CYR" w:hAnsi="Arial CYR" w:cs="Arial CYR"/>
          <w:sz w:val="18"/>
          <w:szCs w:val="18"/>
        </w:rPr>
        <w:t>ав в виде сетки: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65" type="#_x0000_t75" style="width:480.25pt;height:266.25pt">
            <v:imagedata r:id="rId46" o:title=""/>
          </v:shape>
        </w:pic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Признаки разрешения имеют следующие условные обозначения: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6" type="#_x0000_t75" style="width:12.25pt;height:9.5pt">
            <v:imagedata r:id="rId47" o:title=""/>
          </v:shape>
        </w:pict>
      </w:r>
      <w:r>
        <w:rPr>
          <w:rFonts w:ascii="Arial CYR" w:hAnsi="Arial CYR" w:cs="Arial CYR"/>
          <w:sz w:val="18"/>
          <w:szCs w:val="18"/>
        </w:rPr>
        <w:t>- зеленый кружочек - действие разрешено;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7" type="#_x0000_t75" style="width:10.85pt;height:10.85pt">
            <v:imagedata r:id="rId48" o:title=""/>
          </v:shape>
        </w:pict>
      </w:r>
      <w:r>
        <w:rPr>
          <w:rFonts w:ascii="Arial CYR" w:hAnsi="Arial CYR" w:cs="Arial CYR"/>
          <w:sz w:val="18"/>
          <w:szCs w:val="18"/>
        </w:rPr>
        <w:t>- красный кружочек - действие зап</w:t>
      </w:r>
      <w:r>
        <w:rPr>
          <w:rFonts w:ascii="Arial CYR" w:hAnsi="Arial CYR" w:cs="Arial CYR"/>
          <w:sz w:val="18"/>
          <w:szCs w:val="18"/>
        </w:rPr>
        <w:t>рещено;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8" type="#_x0000_t75" style="width:11.55pt;height:8.85pt">
            <v:imagedata r:id="rId49" o:title=""/>
          </v:shape>
        </w:pict>
      </w:r>
      <w:r>
        <w:rPr>
          <w:rFonts w:ascii="Arial CYR" w:hAnsi="Arial CYR" w:cs="Arial CYR"/>
          <w:sz w:val="18"/>
          <w:szCs w:val="18"/>
        </w:rPr>
        <w:t>- бесцветный кружочек - разрешение наследуется от групп (В строках, соответствующих группам пользователей ячейки не могут принимать такое значение).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контекстом меню собраны команды, которые позволяют одновременн</w:t>
      </w:r>
      <w:r>
        <w:rPr>
          <w:rFonts w:ascii="Arial CYR" w:hAnsi="Arial CYR" w:cs="Arial CYR"/>
          <w:sz w:val="18"/>
          <w:szCs w:val="18"/>
        </w:rPr>
        <w:t>о заполнить строку или столбец в сетке нужными значениями.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Первые два пункта проставляют соответствующие признаки у всего столбца (на ячейку которого установлен фокус). Три нижних пункта заполняют одинаковыми значениями строки.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Интерфейсы системы</w:t>
      </w: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 xml:space="preserve">Общий 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обзор интерфейсов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"Интерфейсом" в системе "Центавр Омега" называется набор ссылок на объекты функциональных модулей, объединенных для создания своего рода "рабочего места" пользователей системы.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Другими словами, загрузив тот или иной интерфейс, пользовател</w:t>
      </w:r>
      <w:r>
        <w:rPr>
          <w:rFonts w:ascii="Arial CYR" w:hAnsi="Arial CYR" w:cs="Arial CYR"/>
          <w:sz w:val="18"/>
          <w:szCs w:val="18"/>
        </w:rPr>
        <w:t>ь видит в основном меню программы только те объекты, которые включены в этот интерфейс.</w:t>
      </w:r>
    </w:p>
    <w:p w:rsidR="00000000" w:rsidRDefault="00F97F9D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Внимание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3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Интерфейс никак не связан правами пользователей - это лишь отдельный механизм настройки "рабочего  места" пользователей. Если пользователю назначен интерфейс, </w:t>
      </w:r>
      <w:r>
        <w:rPr>
          <w:rFonts w:ascii="Arial CYR" w:hAnsi="Arial CYR" w:cs="Arial CYR"/>
          <w:b/>
          <w:bCs/>
          <w:sz w:val="18"/>
          <w:szCs w:val="18"/>
        </w:rPr>
        <w:t xml:space="preserve">на объекты которого он не имеет прав, то пользователь не сможет открыть объекты </w:t>
      </w:r>
      <w:r>
        <w:rPr>
          <w:rFonts w:ascii="Arial CYR" w:hAnsi="Arial CYR" w:cs="Arial CYR"/>
          <w:b/>
          <w:bCs/>
          <w:sz w:val="18"/>
          <w:szCs w:val="18"/>
        </w:rPr>
        <w:lastRenderedPageBreak/>
        <w:t>интерфейса.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3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И наоборот: если ссылки на некоторые объекты не включены в интерфейс, а у пользователя есть на них права, то он сможет их открыть, например, с помощью сохраненного </w:t>
      </w:r>
      <w:r>
        <w:rPr>
          <w:rFonts w:ascii="Arial CYR" w:hAnsi="Arial CYR" w:cs="Arial CYR"/>
          <w:b/>
          <w:bCs/>
          <w:sz w:val="18"/>
          <w:szCs w:val="18"/>
        </w:rPr>
        <w:t>ярлыка на WorkSpace или через ссылки с других документов.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Перечень интерфейсов, которые будут предлагаться пользователю при входе, определяется для каждой учетной записи пользователя системы или наследуются от групп, в которые включен пользователь.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один </w:t>
      </w:r>
      <w:r>
        <w:rPr>
          <w:rFonts w:ascii="Arial CYR" w:hAnsi="Arial CYR" w:cs="Arial CYR"/>
          <w:sz w:val="18"/>
          <w:szCs w:val="18"/>
        </w:rPr>
        <w:t>интерфейс могут быть включены ссылки на объекты из разных функциональных модулей, установленных в системе. Например, интерфейс "Главный бухгалтер" может содержать ссылки на отчеты из модулей "Сводная отчетность", "РКО", "Учет основных средств".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 xml:space="preserve">Редактор 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интерфейсов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Редактор состава вызывается из списка интерфейсов системы (Меню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Администратор -&gt; Интерфейсы</w:t>
      </w:r>
      <w:r>
        <w:rPr>
          <w:rFonts w:ascii="Arial CYR" w:hAnsi="Arial CYR" w:cs="Arial CYR"/>
          <w:sz w:val="18"/>
          <w:szCs w:val="18"/>
        </w:rPr>
        <w:t>):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9" type="#_x0000_t75" style="width:434.05pt;height:275.1pt">
            <v:imagedata r:id="rId50" o:title=""/>
          </v:shape>
        </w:pic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Создать структуру меню можно, добавляя пункты в дерево элементов интерфейса.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Подобрать ссылки в пункт меню можно с помощью меню </w:t>
      </w:r>
      <w:r>
        <w:rPr>
          <w:rFonts w:ascii="Arial CYR" w:hAnsi="Arial CYR" w:cs="Arial CYR"/>
          <w:b/>
          <w:bCs/>
          <w:sz w:val="18"/>
          <w:szCs w:val="18"/>
        </w:rPr>
        <w:t>Действия -&gt; Подобрать элементы в текущую позицию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создания разделителя между пунктами ме</w:t>
      </w:r>
      <w:r>
        <w:rPr>
          <w:rFonts w:ascii="Arial CYR" w:hAnsi="Arial CYR" w:cs="Arial CYR"/>
          <w:sz w:val="18"/>
          <w:szCs w:val="18"/>
        </w:rPr>
        <w:t>ню нужно создать пункт меню со знаком дефиса в заголовке.</w:t>
      </w:r>
    </w:p>
    <w:p w:rsidR="00000000" w:rsidRDefault="00F97F9D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F97F9D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Редактирование заголовка пункта меню возможно при повторном одиночном клике левой кнопки мыши на нем.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Привязка интерфейсов к учетным записям пользователей системы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Перечень учетных запис</w:t>
      </w:r>
      <w:r>
        <w:rPr>
          <w:rFonts w:ascii="Arial CYR" w:hAnsi="Arial CYR" w:cs="Arial CYR"/>
          <w:sz w:val="18"/>
          <w:szCs w:val="18"/>
        </w:rPr>
        <w:t xml:space="preserve">ей, которым будет доступен интерфейс можно, настроить на вкладке </w:t>
      </w:r>
      <w:r>
        <w:rPr>
          <w:rFonts w:ascii="Arial CYR" w:hAnsi="Arial CYR" w:cs="Arial CYR"/>
          <w:b/>
          <w:bCs/>
          <w:sz w:val="18"/>
          <w:szCs w:val="18"/>
        </w:rPr>
        <w:t>Учетные записи</w:t>
      </w:r>
      <w:r>
        <w:rPr>
          <w:rFonts w:ascii="Arial CYR" w:hAnsi="Arial CYR" w:cs="Arial CYR"/>
          <w:sz w:val="18"/>
          <w:szCs w:val="18"/>
        </w:rPr>
        <w:t xml:space="preserve"> формы редактирования интерфейса: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0" type="#_x0000_t75" style="width:427.25pt;height:270.35pt">
            <v:imagedata r:id="rId51" o:title=""/>
          </v:shape>
        </w:pic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Кроме этого, состав доступных интерфейсов можно определить при редактировании учетных записей пользователе</w:t>
      </w:r>
      <w:r>
        <w:rPr>
          <w:rFonts w:ascii="Arial CYR" w:hAnsi="Arial CYR" w:cs="Arial CYR"/>
          <w:sz w:val="18"/>
          <w:szCs w:val="18"/>
        </w:rPr>
        <w:t>й или групп пользователей: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71" type="#_x0000_t75" style="width:427.25pt;height:270.35pt">
            <v:imagedata r:id="rId52" o:title=""/>
          </v:shape>
        </w:pic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Установив атрибут </w:t>
      </w:r>
      <w:r>
        <w:rPr>
          <w:rFonts w:ascii="Arial CYR" w:hAnsi="Arial CYR" w:cs="Arial CYR"/>
          <w:b/>
          <w:bCs/>
          <w:sz w:val="18"/>
          <w:szCs w:val="18"/>
        </w:rPr>
        <w:t>Дата окончания</w:t>
      </w:r>
      <w:r>
        <w:rPr>
          <w:rFonts w:ascii="Arial CYR" w:hAnsi="Arial CYR" w:cs="Arial CYR"/>
          <w:sz w:val="18"/>
          <w:szCs w:val="18"/>
        </w:rPr>
        <w:t>, можно временно подключить интерфейс учетной записи пользователя или группы.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Журналирование</w:t>
      </w: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Настройка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10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Журналирование включается при настройке приложения в у</w:t>
      </w:r>
      <w:r>
        <w:rPr>
          <w:rFonts w:ascii="Arial CYR" w:hAnsi="Arial CYR" w:cs="Arial CYR"/>
          <w:sz w:val="18"/>
          <w:szCs w:val="18"/>
        </w:rPr>
        <w:t>тилите SPSetup.exe. При включенном журналировании, СП записывает все операции, происходящие в системе в базу журнала.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10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Просмотр журнала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просмотра журнала выберите пункт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Администратор -&gt; Журнал</w:t>
      </w:r>
      <w:r>
        <w:rPr>
          <w:rFonts w:ascii="Arial CYR" w:hAnsi="Arial CYR" w:cs="Arial CYR"/>
          <w:sz w:val="18"/>
          <w:szCs w:val="18"/>
        </w:rPr>
        <w:t>. Список по умолчанию открывается за текущий операционный д</w:t>
      </w:r>
      <w:r>
        <w:rPr>
          <w:rFonts w:ascii="Arial CYR" w:hAnsi="Arial CYR" w:cs="Arial CYR"/>
          <w:sz w:val="18"/>
          <w:szCs w:val="18"/>
        </w:rPr>
        <w:t>ень.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72" type="#_x0000_t75" style="width:446.95pt;height:205.15pt">
            <v:imagedata r:id="rId53" o:title=""/>
          </v:shape>
        </w:pic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Переключая режимы отображения списка можно вывести записи в журнале, отфильтрованные по категории: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Все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Ошибки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Сообщения системы доступа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Сообщение словарной системы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Работа с документами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Работа с конфигу</w:t>
      </w:r>
      <w:r>
        <w:rPr>
          <w:rFonts w:ascii="Arial CYR" w:hAnsi="Arial CYR" w:cs="Arial CYR"/>
          <w:color w:val="000000"/>
          <w:sz w:val="18"/>
          <w:szCs w:val="18"/>
        </w:rPr>
        <w:t>рацией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Другое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Форма подробного просмотра записи журнала: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73" type="#_x0000_t75" style="width:408.25pt;height:292.1pt">
            <v:imagedata r:id="rId54" o:title=""/>
          </v:shape>
        </w:pic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Уровни журналиования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ИБС «Центавр Омега» при выборе пункта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Администратор -&gt; Конфигурация</w:t>
      </w:r>
      <w:r>
        <w:rPr>
          <w:rFonts w:ascii="Arial CYR" w:hAnsi="Arial CYR" w:cs="Arial CYR"/>
          <w:sz w:val="18"/>
          <w:szCs w:val="18"/>
        </w:rPr>
        <w:t xml:space="preserve"> приводится иерархический список: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Категории подсистем -&gt; Подсистема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 xml:space="preserve"> -&gt; Классы документов</w:t>
      </w:r>
      <w:r>
        <w:rPr>
          <w:rFonts w:ascii="Arial CYR" w:hAnsi="Arial CYR" w:cs="Arial CYR"/>
          <w:sz w:val="18"/>
          <w:szCs w:val="18"/>
        </w:rPr>
        <w:t xml:space="preserve">. В любом классе документов любой подсистемы реализована возможность настроить уровень журнала. Для настройки уровня журнала выберите документ, например,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 xml:space="preserve">Администратор -&gt; Конфигурация </w:t>
      </w:r>
      <w:r>
        <w:rPr>
          <w:rFonts w:ascii="Arial" w:hAnsi="Arial" w:cs="Arial"/>
          <w:i/>
          <w:iCs/>
          <w:spacing w:val="20"/>
          <w:sz w:val="18"/>
          <w:szCs w:val="18"/>
        </w:rPr>
        <w:t>→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 xml:space="preserve">Категория РКО -&gt; ОЭД -&gt; Классы документов -&gt; </w:t>
      </w:r>
      <w:r>
        <w:rPr>
          <w:rFonts w:ascii="Arial CYR" w:hAnsi="Arial CYR" w:cs="Arial CYR"/>
          <w:b/>
          <w:bCs/>
          <w:sz w:val="18"/>
          <w:szCs w:val="18"/>
        </w:rPr>
        <w:t>OID 1</w:t>
      </w:r>
      <w:r>
        <w:rPr>
          <w:rFonts w:ascii="Arial CYR" w:hAnsi="Arial CYR" w:cs="Arial CYR"/>
          <w:b/>
          <w:bCs/>
          <w:sz w:val="18"/>
          <w:szCs w:val="18"/>
        </w:rPr>
        <w:t>003864 - Список сообщени1 по 321-П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Другое</w:t>
      </w:r>
      <w:r>
        <w:rPr>
          <w:rFonts w:ascii="Arial CYR" w:hAnsi="Arial CYR" w:cs="Arial CYR"/>
          <w:sz w:val="18"/>
          <w:szCs w:val="18"/>
        </w:rPr>
        <w:t xml:space="preserve"> в поле </w:t>
      </w:r>
      <w:r>
        <w:rPr>
          <w:rFonts w:ascii="Arial CYR" w:hAnsi="Arial CYR" w:cs="Arial CYR"/>
          <w:b/>
          <w:bCs/>
          <w:sz w:val="18"/>
          <w:szCs w:val="18"/>
        </w:rPr>
        <w:t>Уровень журнала</w:t>
      </w:r>
      <w:r>
        <w:rPr>
          <w:rFonts w:ascii="Arial CYR" w:hAnsi="Arial CYR" w:cs="Arial CYR"/>
          <w:sz w:val="18"/>
          <w:szCs w:val="18"/>
        </w:rPr>
        <w:t xml:space="preserve"> в окне </w:t>
      </w:r>
      <w:r>
        <w:rPr>
          <w:rFonts w:ascii="Arial CYR" w:hAnsi="Arial CYR" w:cs="Arial CYR"/>
          <w:i/>
          <w:iCs/>
          <w:sz w:val="18"/>
          <w:szCs w:val="18"/>
        </w:rPr>
        <w:t>Выбор значения</w:t>
      </w:r>
      <w:r>
        <w:rPr>
          <w:rFonts w:ascii="Arial CYR" w:hAnsi="Arial CYR" w:cs="Arial CYR"/>
          <w:sz w:val="18"/>
          <w:szCs w:val="18"/>
        </w:rPr>
        <w:t xml:space="preserve"> можно выбрать одно из двух значений: </w:t>
      </w:r>
      <w:r>
        <w:rPr>
          <w:rFonts w:ascii="Arial CYR" w:hAnsi="Arial CYR" w:cs="Arial CYR"/>
          <w:b/>
          <w:bCs/>
          <w:sz w:val="18"/>
          <w:szCs w:val="18"/>
        </w:rPr>
        <w:t>Краткий</w:t>
      </w:r>
      <w:r>
        <w:rPr>
          <w:rFonts w:ascii="Arial CYR" w:hAnsi="Arial CYR" w:cs="Arial CYR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sz w:val="18"/>
          <w:szCs w:val="18"/>
        </w:rPr>
        <w:t>Полный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74" type="#_x0000_t75" style="width:482.25pt;height:249.95pt">
            <v:imagedata r:id="rId55" o:title=""/>
          </v:shape>
        </w:pic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выбран уровень журнала </w:t>
      </w:r>
      <w:r>
        <w:rPr>
          <w:rFonts w:ascii="Arial CYR" w:hAnsi="Arial CYR" w:cs="Arial CYR"/>
          <w:b/>
          <w:bCs/>
          <w:sz w:val="18"/>
          <w:szCs w:val="18"/>
        </w:rPr>
        <w:t>Краткий</w:t>
      </w:r>
      <w:r>
        <w:rPr>
          <w:rFonts w:ascii="Arial CYR" w:hAnsi="Arial CYR" w:cs="Arial CYR"/>
          <w:sz w:val="18"/>
          <w:szCs w:val="18"/>
        </w:rPr>
        <w:t xml:space="preserve">, то после сохранения класса </w:t>
      </w:r>
      <w:r>
        <w:rPr>
          <w:rFonts w:ascii="Arial CYR" w:hAnsi="Arial CYR" w:cs="Arial CYR"/>
          <w:sz w:val="18"/>
          <w:szCs w:val="18"/>
        </w:rPr>
        <w:t xml:space="preserve">документа в </w:t>
      </w:r>
      <w:r>
        <w:rPr>
          <w:rFonts w:ascii="Arial CYR" w:hAnsi="Arial CYR" w:cs="Arial CYR"/>
          <w:i/>
          <w:iCs/>
          <w:sz w:val="18"/>
          <w:szCs w:val="18"/>
        </w:rPr>
        <w:t>Журнале</w:t>
      </w:r>
      <w:r>
        <w:rPr>
          <w:rFonts w:ascii="Arial CYR" w:hAnsi="Arial CYR" w:cs="Arial CYR"/>
          <w:sz w:val="18"/>
          <w:szCs w:val="18"/>
        </w:rPr>
        <w:t xml:space="preserve"> (пункт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Администратор -&gt; Журнал</w:t>
      </w:r>
      <w:r>
        <w:rPr>
          <w:rFonts w:ascii="Arial CYR" w:hAnsi="Arial CYR" w:cs="Arial CYR"/>
          <w:sz w:val="18"/>
          <w:szCs w:val="18"/>
        </w:rPr>
        <w:t xml:space="preserve">) приводится информация о том: кто, когда (день и время) внес изменения, объект изменения (в секции </w:t>
      </w:r>
      <w:r>
        <w:rPr>
          <w:rFonts w:ascii="Arial CYR" w:hAnsi="Arial CYR" w:cs="Arial CYR"/>
          <w:b/>
          <w:bCs/>
          <w:sz w:val="18"/>
          <w:szCs w:val="18"/>
        </w:rPr>
        <w:t>Описание</w:t>
      </w:r>
      <w:r>
        <w:rPr>
          <w:rFonts w:ascii="Arial CYR" w:hAnsi="Arial CYR" w:cs="Arial CYR"/>
          <w:sz w:val="18"/>
          <w:szCs w:val="18"/>
        </w:rPr>
        <w:t xml:space="preserve">), а также изменения без конкретизации в секции </w:t>
      </w:r>
      <w:r>
        <w:rPr>
          <w:rFonts w:ascii="Arial CYR" w:hAnsi="Arial CYR" w:cs="Arial CYR"/>
          <w:b/>
          <w:bCs/>
          <w:sz w:val="18"/>
          <w:szCs w:val="18"/>
        </w:rPr>
        <w:t>Текст.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выбран уровень журнала </w:t>
      </w:r>
      <w:r>
        <w:rPr>
          <w:rFonts w:ascii="Arial CYR" w:hAnsi="Arial CYR" w:cs="Arial CYR"/>
          <w:b/>
          <w:bCs/>
          <w:sz w:val="18"/>
          <w:szCs w:val="18"/>
        </w:rPr>
        <w:t>Полный</w:t>
      </w:r>
      <w:r>
        <w:rPr>
          <w:rFonts w:ascii="Arial CYR" w:hAnsi="Arial CYR" w:cs="Arial CYR"/>
          <w:sz w:val="18"/>
          <w:szCs w:val="18"/>
        </w:rPr>
        <w:t>, то посл</w:t>
      </w:r>
      <w:r>
        <w:rPr>
          <w:rFonts w:ascii="Arial CYR" w:hAnsi="Arial CYR" w:cs="Arial CYR"/>
          <w:sz w:val="18"/>
          <w:szCs w:val="18"/>
        </w:rPr>
        <w:t xml:space="preserve">е сохранения класса документа в </w:t>
      </w:r>
      <w:r>
        <w:rPr>
          <w:rFonts w:ascii="Arial CYR" w:hAnsi="Arial CYR" w:cs="Arial CYR"/>
          <w:i/>
          <w:iCs/>
          <w:sz w:val="18"/>
          <w:szCs w:val="18"/>
        </w:rPr>
        <w:t>Журнале</w:t>
      </w:r>
      <w:r>
        <w:rPr>
          <w:rFonts w:ascii="Arial CYR" w:hAnsi="Arial CYR" w:cs="Arial CYR"/>
          <w:sz w:val="18"/>
          <w:szCs w:val="18"/>
        </w:rPr>
        <w:t xml:space="preserve"> приводится информация о том: кто, когда (день и время) внес изменения, объект изменения (в секции </w:t>
      </w:r>
      <w:r>
        <w:rPr>
          <w:rFonts w:ascii="Arial CYR" w:hAnsi="Arial CYR" w:cs="Arial CYR"/>
          <w:b/>
          <w:bCs/>
          <w:sz w:val="18"/>
          <w:szCs w:val="18"/>
        </w:rPr>
        <w:t>Описание</w:t>
      </w:r>
      <w:r>
        <w:rPr>
          <w:rFonts w:ascii="Arial CYR" w:hAnsi="Arial CYR" w:cs="Arial CYR"/>
          <w:sz w:val="18"/>
          <w:szCs w:val="18"/>
        </w:rPr>
        <w:t xml:space="preserve">). В секции </w:t>
      </w:r>
      <w:r>
        <w:rPr>
          <w:rFonts w:ascii="Arial CYR" w:hAnsi="Arial CYR" w:cs="Arial CYR"/>
          <w:b/>
          <w:bCs/>
          <w:sz w:val="18"/>
          <w:szCs w:val="18"/>
        </w:rPr>
        <w:t>Текст</w:t>
      </w:r>
      <w:r>
        <w:rPr>
          <w:rFonts w:ascii="Arial CYR" w:hAnsi="Arial CYR" w:cs="Arial CYR"/>
          <w:sz w:val="18"/>
          <w:szCs w:val="18"/>
        </w:rPr>
        <w:t xml:space="preserve"> показаны поля, которые подверглись редактированию, т.е., уровень журналирования становится б</w:t>
      </w:r>
      <w:r>
        <w:rPr>
          <w:rFonts w:ascii="Arial CYR" w:hAnsi="Arial CYR" w:cs="Arial CYR"/>
          <w:sz w:val="18"/>
          <w:szCs w:val="18"/>
        </w:rPr>
        <w:t>олее подробным: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5" type="#_x0000_t75" style="width:368.85pt;height:141.3pt">
            <v:imagedata r:id="rId56" o:title=""/>
          </v:shape>
        </w:pic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уровень журнала не выбран, то в </w:t>
      </w:r>
      <w:r>
        <w:rPr>
          <w:rFonts w:ascii="Arial CYR" w:hAnsi="Arial CYR" w:cs="Arial CYR"/>
          <w:i/>
          <w:iCs/>
          <w:sz w:val="18"/>
          <w:szCs w:val="18"/>
        </w:rPr>
        <w:t>Журнале</w:t>
      </w:r>
      <w:r>
        <w:rPr>
          <w:rFonts w:ascii="Arial CYR" w:hAnsi="Arial CYR" w:cs="Arial CYR"/>
          <w:sz w:val="18"/>
          <w:szCs w:val="18"/>
        </w:rPr>
        <w:t xml:space="preserve">, по умолчанию, приводится информация о том: кто, когда открыл документ на редактирование и объект изменения (в секции </w:t>
      </w:r>
      <w:r>
        <w:rPr>
          <w:rFonts w:ascii="Arial CYR" w:hAnsi="Arial CYR" w:cs="Arial CYR"/>
          <w:b/>
          <w:bCs/>
          <w:sz w:val="18"/>
          <w:szCs w:val="18"/>
        </w:rPr>
        <w:t>Описание</w:t>
      </w:r>
      <w:r>
        <w:rPr>
          <w:rFonts w:ascii="Arial CYR" w:hAnsi="Arial CYR" w:cs="Arial CYR"/>
          <w:sz w:val="18"/>
          <w:szCs w:val="18"/>
        </w:rPr>
        <w:t>).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Монитор подключений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монито</w:t>
      </w:r>
      <w:r>
        <w:rPr>
          <w:rFonts w:ascii="Arial CYR" w:hAnsi="Arial CYR" w:cs="Arial CYR"/>
          <w:sz w:val="18"/>
          <w:szCs w:val="18"/>
        </w:rPr>
        <w:t>ре подключений (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Администратор -&gt; Монитор подключений</w:t>
      </w:r>
      <w:r>
        <w:rPr>
          <w:rFonts w:ascii="Arial CYR" w:hAnsi="Arial CYR" w:cs="Arial CYR"/>
          <w:sz w:val="18"/>
          <w:szCs w:val="18"/>
        </w:rPr>
        <w:t>) выводится информация об активных подключениях к системе: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76" type="#_x0000_t75" style="width:467.3pt;height:113.45pt">
            <v:imagedata r:id="rId57" o:title=""/>
          </v:shape>
        </w:pic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Есть три варианта отображения подключений:</w:t>
      </w:r>
    </w:p>
    <w:p w:rsidR="00000000" w:rsidRDefault="00F97F9D" w:rsidP="00F97F9D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before="60" w:after="60" w:line="240" w:lineRule="auto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Подключения к СП</w:t>
      </w:r>
      <w:r>
        <w:rPr>
          <w:rFonts w:ascii="Arial CYR" w:hAnsi="Arial CYR" w:cs="Arial CYR"/>
          <w:sz w:val="18"/>
          <w:szCs w:val="18"/>
        </w:rPr>
        <w:t xml:space="preserve"> - отображаются подключения, которые обрабаты</w:t>
      </w:r>
      <w:r>
        <w:rPr>
          <w:rFonts w:ascii="Arial CYR" w:hAnsi="Arial CYR" w:cs="Arial CYR"/>
          <w:sz w:val="18"/>
          <w:szCs w:val="18"/>
        </w:rPr>
        <w:t>вает текущий СП.</w:t>
      </w:r>
    </w:p>
    <w:p w:rsidR="00000000" w:rsidRDefault="00F97F9D" w:rsidP="00F97F9D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before="60" w:after="60" w:line="240" w:lineRule="auto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Подключения к конфигурации -</w:t>
      </w:r>
      <w:r>
        <w:rPr>
          <w:rFonts w:ascii="Arial CYR" w:hAnsi="Arial CYR" w:cs="Arial CYR"/>
          <w:sz w:val="18"/>
          <w:szCs w:val="18"/>
        </w:rPr>
        <w:t xml:space="preserve"> отображаются подключения к текущему приложению (т.е., в данном списке видны подключения с разных СП к текущей базе).</w:t>
      </w:r>
    </w:p>
    <w:p w:rsidR="00000000" w:rsidRDefault="00F97F9D" w:rsidP="00F97F9D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before="60" w:after="60" w:line="240" w:lineRule="auto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Подключения к СУБД </w:t>
      </w:r>
      <w:r>
        <w:rPr>
          <w:rFonts w:ascii="Arial CYR" w:hAnsi="Arial CYR" w:cs="Arial CYR"/>
          <w:sz w:val="18"/>
          <w:szCs w:val="18"/>
        </w:rPr>
        <w:t>- отображаются подключения к серверу баз данных (это могут быть не т</w:t>
      </w:r>
      <w:r>
        <w:rPr>
          <w:rFonts w:ascii="Arial CYR" w:hAnsi="Arial CYR" w:cs="Arial CYR"/>
          <w:sz w:val="18"/>
          <w:szCs w:val="18"/>
        </w:rPr>
        <w:t>олько подключения от системы "Центавр Омега", но и все другие).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Подключения к СП</w:t>
      </w:r>
    </w:p>
    <w:p w:rsidR="00000000" w:rsidRDefault="00F97F9D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F97F9D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вывода списка подключений к СУБД используются:</w:t>
      </w:r>
    </w:p>
    <w:p w:rsidR="00000000" w:rsidRDefault="00F97F9D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MSSQL: серверная процедура sp_who2</w:t>
      </w:r>
      <w:r>
        <w:rPr>
          <w:rFonts w:ascii="Arial CYR" w:hAnsi="Arial CYR" w:cs="Arial CYR"/>
          <w:sz w:val="18"/>
          <w:szCs w:val="18"/>
        </w:rPr>
        <w:br/>
        <w:t>Для Oracle: запрос select * from v$session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F97F9D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Сопоставить подключ</w:t>
      </w:r>
      <w:r>
        <w:rPr>
          <w:rFonts w:ascii="Arial CYR" w:hAnsi="Arial CYR" w:cs="Arial CYR"/>
          <w:sz w:val="18"/>
          <w:szCs w:val="18"/>
        </w:rPr>
        <w:t>ение к СУБД с подключением к СП можно по атрибуту "ProgramName" (для MSSQL) и "Module"(для Oracle). В эти поля заносится информация о пользователе.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Второй вариант - сопоставить по SPID (для Oracle - это поле SID в v$session).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Значения полей view "Подключен</w:t>
      </w:r>
      <w:r>
        <w:rPr>
          <w:rFonts w:ascii="Arial CYR" w:hAnsi="Arial CYR" w:cs="Arial CYR"/>
          <w:sz w:val="18"/>
          <w:szCs w:val="18"/>
        </w:rPr>
        <w:t xml:space="preserve">ия к СП" представлены в таблице: </w:t>
      </w:r>
    </w:p>
    <w:tbl>
      <w:tblPr>
        <w:tblW w:w="0" w:type="auto"/>
        <w:tblInd w:w="96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589"/>
        <w:gridCol w:w="5956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1589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Поле</w:t>
            </w:r>
          </w:p>
        </w:tc>
        <w:tc>
          <w:tcPr>
            <w:tcW w:w="5956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Значение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89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Пользователь</w:t>
            </w:r>
          </w:p>
        </w:tc>
        <w:tc>
          <w:tcPr>
            <w:tcW w:w="5956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Имя пользователя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89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Имя машины</w:t>
            </w:r>
          </w:p>
        </w:tc>
        <w:tc>
          <w:tcPr>
            <w:tcW w:w="5956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Имя компьютера пользователя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89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Время подключения</w:t>
            </w:r>
          </w:p>
        </w:tc>
        <w:tc>
          <w:tcPr>
            <w:tcW w:w="5956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Дата, время подключения пользователя к системе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89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Последняя активность</w:t>
            </w:r>
          </w:p>
        </w:tc>
        <w:tc>
          <w:tcPr>
            <w:tcW w:w="5956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Дата, время последнего прошедшего пакета данных м</w:t>
            </w:r>
            <w:r>
              <w:rPr>
                <w:rFonts w:ascii="Arial CYR" w:hAnsi="Arial CYR" w:cs="Arial CYR"/>
                <w:sz w:val="18"/>
                <w:szCs w:val="18"/>
              </w:rPr>
              <w:t>ежду СП и клиентским приложением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89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Состояние</w:t>
            </w:r>
          </w:p>
        </w:tc>
        <w:tc>
          <w:tcPr>
            <w:tcW w:w="5956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Текущее состояние подключения: Idle - СП ожидает запросы Busy - СП занят обработкой запроса от клиентского приложения пользователя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89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SPID</w:t>
            </w:r>
          </w:p>
        </w:tc>
        <w:tc>
          <w:tcPr>
            <w:tcW w:w="5956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Server Process ID - идентификатор подключения к СУБД, созданного СП для это</w:t>
            </w:r>
            <w:r>
              <w:rPr>
                <w:rFonts w:ascii="Arial CYR" w:hAnsi="Arial CYR" w:cs="Arial CYR"/>
                <w:sz w:val="18"/>
                <w:szCs w:val="18"/>
              </w:rPr>
              <w:t>го клиентского подключения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89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Код приложения</w:t>
            </w:r>
          </w:p>
        </w:tc>
        <w:tc>
          <w:tcPr>
            <w:tcW w:w="5956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Код приложения к которому подключен пользователь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89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Имя приложения</w:t>
            </w:r>
          </w:p>
        </w:tc>
        <w:tc>
          <w:tcPr>
            <w:tcW w:w="5956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Имя приложения к которому подключен пользователь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89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Версия</w:t>
            </w:r>
          </w:p>
        </w:tc>
        <w:tc>
          <w:tcPr>
            <w:tcW w:w="5956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Версия клиентского приложения пользователя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89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Провайдеров</w:t>
            </w:r>
          </w:p>
        </w:tc>
        <w:tc>
          <w:tcPr>
            <w:tcW w:w="5956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 xml:space="preserve">Количество открытых наборов данных </w:t>
            </w:r>
            <w:r>
              <w:rPr>
                <w:rFonts w:ascii="Arial CYR" w:hAnsi="Arial CYR" w:cs="Arial CYR"/>
                <w:sz w:val="18"/>
                <w:szCs w:val="18"/>
              </w:rPr>
              <w:t>(списки, документы) в клиентском приложении пользователя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89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Host name</w:t>
            </w:r>
          </w:p>
        </w:tc>
        <w:tc>
          <w:tcPr>
            <w:tcW w:w="5956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Сетевое имя компьютера пользователя (отображается только в варианте подключения "Sockets")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89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IP клиента</w:t>
            </w:r>
          </w:p>
        </w:tc>
        <w:tc>
          <w:tcPr>
            <w:tcW w:w="5956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IP адрес компьютера пользователя (отображается только в варианте подключения</w:t>
            </w:r>
            <w:r>
              <w:rPr>
                <w:rFonts w:ascii="Arial CYR" w:hAnsi="Arial CYR" w:cs="Arial CYR"/>
                <w:sz w:val="18"/>
                <w:szCs w:val="18"/>
              </w:rPr>
              <w:t xml:space="preserve"> "Sockets")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89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Время работы</w:t>
            </w:r>
          </w:p>
        </w:tc>
        <w:tc>
          <w:tcPr>
            <w:tcW w:w="5956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Время, прошедшее с момента подключения пользователя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89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Загрузка</w:t>
            </w:r>
          </w:p>
        </w:tc>
        <w:tc>
          <w:tcPr>
            <w:tcW w:w="5956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Время, в течение которого СП был занят обработкой запросов от подключения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89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lastRenderedPageBreak/>
              <w:t>Ошибки CRC</w:t>
            </w:r>
          </w:p>
        </w:tc>
        <w:tc>
          <w:tcPr>
            <w:tcW w:w="5956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Количество сбойных пакетов, полученных СП и клиентским приложением в процессе обме</w:t>
            </w:r>
            <w:r>
              <w:rPr>
                <w:rFonts w:ascii="Arial CYR" w:hAnsi="Arial CYR" w:cs="Arial CYR"/>
                <w:sz w:val="18"/>
                <w:szCs w:val="18"/>
              </w:rPr>
              <w:t>на по сети.</w:t>
            </w:r>
          </w:p>
        </w:tc>
      </w:tr>
    </w:tbl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F97F9D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Значение атрибута </w:t>
      </w:r>
      <w:r>
        <w:rPr>
          <w:rFonts w:ascii="Arial CYR" w:hAnsi="Arial CYR" w:cs="Arial CYR"/>
          <w:b/>
          <w:bCs/>
          <w:sz w:val="18"/>
          <w:szCs w:val="18"/>
        </w:rPr>
        <w:t>Ошибки CRC</w:t>
      </w:r>
      <w:r>
        <w:rPr>
          <w:rFonts w:ascii="Arial CYR" w:hAnsi="Arial CYR" w:cs="Arial CYR"/>
          <w:sz w:val="18"/>
          <w:szCs w:val="18"/>
        </w:rPr>
        <w:t xml:space="preserve"> выше нуля говорит о плохом качестве связи в сети - пакеты отправленные СП клиентскому приложению и наоборот не доходят до адресата в неизмененном виде. Программе приходится повторять передачу сбойного п</w:t>
      </w:r>
      <w:r>
        <w:rPr>
          <w:rFonts w:ascii="Arial CYR" w:hAnsi="Arial CYR" w:cs="Arial CYR"/>
          <w:sz w:val="18"/>
          <w:szCs w:val="18"/>
        </w:rPr>
        <w:t>акета.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Смена версии</w:t>
      </w: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Введение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Следует различать смену версии программы и версии функциональных модулей. При смене версии программы меняются  exe-ники системы (M7.exe, M7Client.exe, OmegaServer.exe). Для того, чтобы эти exe-ники могли корректно работать с</w:t>
      </w:r>
      <w:r>
        <w:rPr>
          <w:rFonts w:ascii="Arial CYR" w:hAnsi="Arial CYR" w:cs="Arial CYR"/>
          <w:sz w:val="18"/>
          <w:szCs w:val="18"/>
        </w:rPr>
        <w:t xml:space="preserve"> базой данных меняется версия одного «системного» модуля: «Словарная система». Модуль «Словарная система» содержит описание структур системных таблиц, тексты некоторых низкоуровневых общих функций системы и т.п.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Эти объекты используются для хранения «функц</w:t>
      </w:r>
      <w:r>
        <w:rPr>
          <w:rFonts w:ascii="Arial CYR" w:hAnsi="Arial CYR" w:cs="Arial CYR"/>
          <w:sz w:val="18"/>
          <w:szCs w:val="18"/>
        </w:rPr>
        <w:t xml:space="preserve">ионального наполнения» системы, например, таблица DEF_REPORTS хранит шаблоны отчетов всех установленных модулей. Структура  DEF_REPORTS, а также ее связи с другими системными таблицами, включены в модуль «Словарная система». Также в этом модуле содержатся </w:t>
      </w:r>
      <w:r>
        <w:rPr>
          <w:rFonts w:ascii="Arial CYR" w:hAnsi="Arial CYR" w:cs="Arial CYR"/>
          <w:sz w:val="18"/>
          <w:szCs w:val="18"/>
        </w:rPr>
        <w:t>описания структур, необходимых для функционирования систем разграничения доступа, журналирования, системы сообщений и т.п.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 помощью этого модуля можно установить систему на новую пустую базу: даже если не загружать ни одного другого функционального модуля</w:t>
      </w:r>
      <w:r>
        <w:rPr>
          <w:rFonts w:ascii="Arial CYR" w:hAnsi="Arial CYR" w:cs="Arial CYR"/>
          <w:sz w:val="18"/>
          <w:szCs w:val="18"/>
        </w:rPr>
        <w:t xml:space="preserve"> программа будет запускаться, будут работать такие системные справочники как «Пользователи и группы», можно будет создавать новые классы, отчеты и т.п.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Зачастую, при смене версии exe-ников системы на более новые, вносятся изменения в структуры системных та</w:t>
      </w:r>
      <w:r>
        <w:rPr>
          <w:rFonts w:ascii="Arial CYR" w:hAnsi="Arial CYR" w:cs="Arial CYR"/>
          <w:sz w:val="18"/>
          <w:szCs w:val="18"/>
        </w:rPr>
        <w:t>блиц. Поэтому всегда надо обновлять модуль «Словарная система». Это не влияет на прикладной функционал системы. Все прикладные модули остаются неизменными. Как правило, поддерживается обратная совместимость версий: exe-ники более ранних версий будут работа</w:t>
      </w:r>
      <w:r>
        <w:rPr>
          <w:rFonts w:ascii="Arial CYR" w:hAnsi="Arial CYR" w:cs="Arial CYR"/>
          <w:sz w:val="18"/>
          <w:szCs w:val="18"/>
        </w:rPr>
        <w:t>ть на базе с более высокой версией модуля «Словарная система». Т.е. при откате версии exe-ников на более раннюю версию, с базой можно ничего не делать.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имени файла XCF модуля «Словарная система» всегда указана версия (совпадает с версией exe-ников, для к</w:t>
      </w:r>
      <w:r>
        <w:rPr>
          <w:rFonts w:ascii="Arial CYR" w:hAnsi="Arial CYR" w:cs="Arial CYR"/>
          <w:sz w:val="18"/>
          <w:szCs w:val="18"/>
        </w:rPr>
        <w:t>оторой он предназначен): s_ss_</w:t>
      </w:r>
      <w:r>
        <w:rPr>
          <w:rFonts w:ascii="Arial CYR" w:hAnsi="Arial CYR" w:cs="Arial CYR"/>
          <w:b/>
          <w:bCs/>
          <w:sz w:val="18"/>
          <w:szCs w:val="18"/>
        </w:rPr>
        <w:t>2_0_24_4</w:t>
      </w:r>
      <w:r>
        <w:rPr>
          <w:rFonts w:ascii="Arial CYR" w:hAnsi="Arial CYR" w:cs="Arial CYR"/>
          <w:sz w:val="18"/>
          <w:szCs w:val="18"/>
        </w:rPr>
        <w:t>_080414_b114.xco. Также указывается дата формирования (</w:t>
      </w:r>
      <w:r>
        <w:rPr>
          <w:rFonts w:ascii="Arial CYR" w:hAnsi="Arial CYR" w:cs="Arial CYR"/>
          <w:b/>
          <w:bCs/>
          <w:sz w:val="18"/>
          <w:szCs w:val="18"/>
        </w:rPr>
        <w:t>080414</w:t>
      </w:r>
      <w:r>
        <w:rPr>
          <w:rFonts w:ascii="Arial CYR" w:hAnsi="Arial CYR" w:cs="Arial CYR"/>
          <w:sz w:val="18"/>
          <w:szCs w:val="18"/>
        </w:rPr>
        <w:t xml:space="preserve"> - 14 апреля 2008 года) и номер сборки (</w:t>
      </w:r>
      <w:r>
        <w:rPr>
          <w:rFonts w:ascii="Arial CYR" w:hAnsi="Arial CYR" w:cs="Arial CYR"/>
          <w:b/>
          <w:bCs/>
          <w:sz w:val="18"/>
          <w:szCs w:val="18"/>
        </w:rPr>
        <w:t>b114</w:t>
      </w:r>
      <w:r>
        <w:rPr>
          <w:rFonts w:ascii="Arial CYR" w:hAnsi="Arial CYR" w:cs="Arial CYR"/>
          <w:sz w:val="18"/>
          <w:szCs w:val="18"/>
        </w:rPr>
        <w:t xml:space="preserve"> - build114). Номер сборки - число которое автоматически увеличивается при выгрузке версии. Таким образом, файл с</w:t>
      </w:r>
      <w:r>
        <w:rPr>
          <w:rFonts w:ascii="Arial CYR" w:hAnsi="Arial CYR" w:cs="Arial CYR"/>
          <w:sz w:val="18"/>
          <w:szCs w:val="18"/>
        </w:rPr>
        <w:t xml:space="preserve"> бОльшим номером всегда выгружен позже, даже при одинаковом номере версии.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Прикладные модули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Идеологически, весь прикладной функционал системы разделен на отдельные функциональные модули. Один функциональный модуль - как правило, целостный набор описаний </w:t>
      </w:r>
      <w:r>
        <w:rPr>
          <w:rFonts w:ascii="Arial CYR" w:hAnsi="Arial CYR" w:cs="Arial CYR"/>
          <w:sz w:val="18"/>
          <w:szCs w:val="18"/>
        </w:rPr>
        <w:t xml:space="preserve">алгоритмов и структур, необходимый для реализации учета в какой-нибудь предметной области. Также есть часть дополнительных - «вспомогательных» модулей. Большинство модулей требуют для своей работы наличие других модулей в системе. Так, например, почти все </w:t>
      </w:r>
      <w:r>
        <w:rPr>
          <w:rFonts w:ascii="Arial CYR" w:hAnsi="Arial CYR" w:cs="Arial CYR"/>
          <w:sz w:val="18"/>
          <w:szCs w:val="18"/>
        </w:rPr>
        <w:t>модули требуют наличие модуля «Общий» в который входят такие общие справочники, как например: «Календарь», «Сотрудники» и т.п.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Смена версии прикладного модуля также производится посредством файла формата .XCF.  В состав файла входит копия всех описаний и а</w:t>
      </w:r>
      <w:r>
        <w:rPr>
          <w:rFonts w:ascii="Arial CYR" w:hAnsi="Arial CYR" w:cs="Arial CYR"/>
          <w:sz w:val="18"/>
          <w:szCs w:val="18"/>
        </w:rPr>
        <w:t>лгоритмов модуля с «Основной конфигурации» компании разработчика системы на момент выгрузки модуля. Название файла также содержит: строковый код модуля, номер версии, дату версии, номер сборки.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Периодически возникает необходимость при смене версии прикладн</w:t>
      </w:r>
      <w:r>
        <w:rPr>
          <w:rFonts w:ascii="Arial CYR" w:hAnsi="Arial CYR" w:cs="Arial CYR"/>
          <w:sz w:val="18"/>
          <w:szCs w:val="18"/>
        </w:rPr>
        <w:t xml:space="preserve">ого модуля обновить состав какого-либо справочника. Например, обновить состав плана счетов. Для такого рода обновлений есть два пути: 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1)</w:t>
      </w:r>
      <w:r>
        <w:rPr>
          <w:rFonts w:ascii="Arial CYR" w:hAnsi="Arial CYR" w:cs="Arial CYR"/>
          <w:sz w:val="18"/>
          <w:szCs w:val="18"/>
        </w:rPr>
        <w:tab/>
        <w:t>Выгружать отдельный файл 2CO, куда включен состав справочника(ов).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2)</w:t>
      </w:r>
      <w:r>
        <w:rPr>
          <w:rFonts w:ascii="Arial CYR" w:hAnsi="Arial CYR" w:cs="Arial CYR"/>
          <w:sz w:val="18"/>
          <w:szCs w:val="18"/>
        </w:rPr>
        <w:tab/>
        <w:t>Включить состав справочника(ов) в файл XCF.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Выбо</w:t>
      </w:r>
      <w:r>
        <w:rPr>
          <w:rFonts w:ascii="Arial CYR" w:hAnsi="Arial CYR" w:cs="Arial CYR"/>
          <w:sz w:val="18"/>
          <w:szCs w:val="18"/>
        </w:rPr>
        <w:t>ра между этими вариантами зависит от того, насколько часто происходят изменения, и соответственно, насколько эффективно каждый раз увеличивать размер файла XCF при включении в него редко изменяемых данных.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Смена версии exe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Смену версии исполняемых модуле</w:t>
      </w:r>
      <w:r>
        <w:rPr>
          <w:rFonts w:ascii="Arial CYR" w:hAnsi="Arial CYR" w:cs="Arial CYR"/>
          <w:sz w:val="18"/>
          <w:szCs w:val="18"/>
        </w:rPr>
        <w:t>й системы "Центавр Омега" можно выполнять без смены версий функциональных модулей. Единственным модулем, который надо сменить после смены exe-ников, является модуль "Словарная система". Т.е., для смены версии исполняемых модулей нужно: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1. Поменять версии e</w:t>
      </w:r>
      <w:r>
        <w:rPr>
          <w:rFonts w:ascii="Arial CYR" w:hAnsi="Arial CYR" w:cs="Arial CYR"/>
          <w:sz w:val="18"/>
          <w:szCs w:val="18"/>
        </w:rPr>
        <w:t>xe серверов приложений (OmegaServer.exe)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2. Поменять версии exe клиентских приложений (M7.exe, M7Client.exe) Удобнее всего это делать, если exe файлы лежат на сетевом ресурсе.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3. Выполнить обновление модуля "Словарная система" соответствующей версии. Номер</w:t>
      </w:r>
      <w:r>
        <w:rPr>
          <w:rFonts w:ascii="Arial CYR" w:hAnsi="Arial CYR" w:cs="Arial CYR"/>
          <w:sz w:val="18"/>
          <w:szCs w:val="18"/>
        </w:rPr>
        <w:t xml:space="preserve"> версии exe-ников должен совпадать с номером версии, обозначенным в имени файла XCF словарной системы.</w:t>
      </w:r>
    </w:p>
    <w:p w:rsidR="00000000" w:rsidRDefault="00F97F9D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ВНИМАНИЕ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3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Версии клиентских приложений должны совпадать с версией СП хотя-бы по первым двум разрядам строки номера версии (например, 2.7.8.130 и 2.7.8.112</w:t>
      </w:r>
      <w:r>
        <w:rPr>
          <w:rFonts w:ascii="Arial CYR" w:hAnsi="Arial CYR" w:cs="Arial CYR"/>
          <w:b/>
          <w:bCs/>
          <w:sz w:val="18"/>
          <w:szCs w:val="18"/>
        </w:rPr>
        <w:t>). Лучше, если номера будут совпадать по трем разрядам. В остальных случаях возможна несовместимость в отдельных режимах работы.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Смена версии модулей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Обновления функциональных модулей распространяются посредством файлов .XCF. Файл xcf содержит все необхо</w:t>
      </w:r>
      <w:r>
        <w:rPr>
          <w:rFonts w:ascii="Arial CYR" w:hAnsi="Arial CYR" w:cs="Arial CYR"/>
          <w:sz w:val="18"/>
          <w:szCs w:val="18"/>
        </w:rPr>
        <w:t>димое, как для обновления со старой версии на новую, так и для первоначальной установки функционального модуля.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загрузки обновлений (или установки нового модуля) используется мастер обновления, который запускается из главного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Администратор -&gt; Обно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вление модулей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Перед выполнением этой операции настоятельно рекомендуется сделать резервную копию базы данных, т.к., в случае возникновения ошибки, восстановление предыдущей версии может быть возможно только из резервной копии.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Шаг 1: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77" type="#_x0000_t75" style="width:336.25pt;height:262.2pt">
            <v:imagedata r:id="rId58" o:title=""/>
          </v:shape>
        </w:pic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Шаг 2. Выбор файла xcf 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8" type="#_x0000_t75" style="width:336.25pt;height:262.2pt">
            <v:imagedata r:id="rId59" o:title=""/>
          </v:shape>
        </w:pic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Код обновляемого приложения - необходимо ввести код, заданный при регистрации базы данных в утилите SPSetup.exe.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Шаг 3. Отметьте функциональные модули, для обновления: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79" type="#_x0000_t75" style="width:336.25pt;height:262.2pt">
            <v:imagedata r:id="rId60" o:title=""/>
          </v:shape>
        </w:pic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Шаг 4. Режим обн</w:t>
      </w:r>
      <w:r>
        <w:rPr>
          <w:rFonts w:ascii="Arial CYR" w:hAnsi="Arial CYR" w:cs="Arial CYR"/>
          <w:sz w:val="18"/>
          <w:szCs w:val="18"/>
        </w:rPr>
        <w:t>овления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0" type="#_x0000_t75" style="width:336.25pt;height:262.2pt">
            <v:imagedata r:id="rId61" o:title=""/>
          </v:shape>
        </w:pic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Шаг 5. Выбор процессов обновления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81" type="#_x0000_t75" style="width:336.25pt;height:262.2pt">
            <v:imagedata r:id="rId62" o:title=""/>
          </v:shape>
        </w:pic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Шаг 6. Подтверждение перед запуском обновления: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2" type="#_x0000_t75" style="width:336.25pt;height:262.2pt">
            <v:imagedata r:id="rId63" o:title=""/>
          </v:shape>
        </w:pic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нажатия на кнопку </w:t>
      </w:r>
      <w:r>
        <w:rPr>
          <w:rFonts w:ascii="Arial CYR" w:hAnsi="Arial CYR" w:cs="Arial CYR"/>
          <w:b/>
          <w:bCs/>
          <w:sz w:val="18"/>
          <w:szCs w:val="18"/>
        </w:rPr>
        <w:t>Выполнить</w:t>
      </w:r>
      <w:r>
        <w:rPr>
          <w:rFonts w:ascii="Arial CYR" w:hAnsi="Arial CYR" w:cs="Arial CYR"/>
          <w:sz w:val="18"/>
          <w:szCs w:val="18"/>
        </w:rPr>
        <w:t xml:space="preserve"> в программе начнётся обн</w:t>
      </w:r>
      <w:r>
        <w:rPr>
          <w:rFonts w:ascii="Arial CYR" w:hAnsi="Arial CYR" w:cs="Arial CYR"/>
          <w:sz w:val="18"/>
          <w:szCs w:val="18"/>
        </w:rPr>
        <w:t>овление версии функционального модуля. По результатам обновлений выдается подробный отчет. В случае возникновения ошибок при обновлении, они все будут содержаться в протоколе. Необходимо проанализировать причины каждой ошибки. В случае затруднений с разбор</w:t>
      </w:r>
      <w:r>
        <w:rPr>
          <w:rFonts w:ascii="Arial CYR" w:hAnsi="Arial CYR" w:cs="Arial CYR"/>
          <w:sz w:val="18"/>
          <w:szCs w:val="18"/>
        </w:rPr>
        <w:t>ом ошибок - обратитесь в службу поддержки разработчика.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83" type="#_x0000_t75" style="width:398.7pt;height:346.4pt">
            <v:imagedata r:id="rId64" o:title=""/>
          </v:shape>
        </w:pic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Патчи к версиям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Помимо смены версии всего модуля, изменения могут распространяться в виде патчей - изменений отдельных элементов. Для этого предусмотрено два форм</w:t>
      </w:r>
      <w:r>
        <w:rPr>
          <w:rFonts w:ascii="Arial CYR" w:hAnsi="Arial CYR" w:cs="Arial CYR"/>
          <w:sz w:val="18"/>
          <w:szCs w:val="18"/>
        </w:rPr>
        <w:t>ата файлов: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1co </w:t>
      </w:r>
      <w:r>
        <w:rPr>
          <w:rFonts w:ascii="Arial CYR" w:hAnsi="Arial CYR" w:cs="Arial CYR"/>
          <w:color w:val="000000"/>
          <w:sz w:val="18"/>
          <w:szCs w:val="18"/>
        </w:rPr>
        <w:t>- Изменения отдельных элементов конфигурации. Это могут быть как элементы метаданных (серверные структуры, объекты), так и элементы словарной системы (формы, шаблоны отчетов, скрипты, книги справки и т.д.).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2co </w:t>
      </w:r>
      <w:r>
        <w:rPr>
          <w:rFonts w:ascii="Arial CYR" w:hAnsi="Arial CYR" w:cs="Arial CYR"/>
          <w:color w:val="000000"/>
          <w:sz w:val="18"/>
          <w:szCs w:val="18"/>
        </w:rPr>
        <w:t>- Пакеты обновления данн</w:t>
      </w:r>
      <w:r>
        <w:rPr>
          <w:rFonts w:ascii="Arial CYR" w:hAnsi="Arial CYR" w:cs="Arial CYR"/>
          <w:color w:val="000000"/>
          <w:sz w:val="18"/>
          <w:szCs w:val="18"/>
        </w:rPr>
        <w:t>ых: справочников, настроек и т.п.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Перед применением обновлений отдельных элементов желательно иметь резервную копию базы данных для восстановления в случае ошибок. Однако, как правило, при простых обновлениях (шаблон отчета, визуальная форма, обновление сп</w:t>
      </w:r>
      <w:r>
        <w:rPr>
          <w:rFonts w:ascii="Arial CYR" w:hAnsi="Arial CYR" w:cs="Arial CYR"/>
          <w:sz w:val="18"/>
          <w:szCs w:val="18"/>
        </w:rPr>
        <w:t>равки и т.п.) специально делать резервную копию нецелесообразно.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Чтобы принять файл патча выберите в главном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Администратор -&gt; Обновление отдельных элементов</w:t>
      </w:r>
      <w:r>
        <w:rPr>
          <w:rFonts w:ascii="Arial CYR" w:hAnsi="Arial CYR" w:cs="Arial CYR"/>
          <w:sz w:val="18"/>
          <w:szCs w:val="18"/>
        </w:rPr>
        <w:t>. В диалоге выбора файла выберите файл обновления. В случае выбора файла 1co программа предложи</w:t>
      </w:r>
      <w:r>
        <w:rPr>
          <w:rFonts w:ascii="Arial CYR" w:hAnsi="Arial CYR" w:cs="Arial CYR"/>
          <w:sz w:val="18"/>
          <w:szCs w:val="18"/>
        </w:rPr>
        <w:t>т выбрать обновляемые элементы, содержащиеся в файле в виде списка, например: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84" type="#_x0000_t75" style="width:433.35pt;height:257.45pt">
            <v:imagedata r:id="rId65" o:title=""/>
          </v:shape>
        </w:pic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Выделите обновляемые элементы. Если элементов много, можно выделить все через всплывающее меню на списке.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нажатия на кнопку </w:t>
      </w:r>
      <w:r>
        <w:rPr>
          <w:rFonts w:ascii="Arial CYR" w:hAnsi="Arial CYR" w:cs="Arial CYR"/>
          <w:b/>
          <w:bCs/>
          <w:sz w:val="18"/>
          <w:szCs w:val="18"/>
        </w:rPr>
        <w:t>OK</w:t>
      </w:r>
      <w:r>
        <w:rPr>
          <w:rFonts w:ascii="Arial CYR" w:hAnsi="Arial CYR" w:cs="Arial CYR"/>
          <w:sz w:val="18"/>
          <w:szCs w:val="18"/>
        </w:rPr>
        <w:t xml:space="preserve"> в програм</w:t>
      </w:r>
      <w:r>
        <w:rPr>
          <w:rFonts w:ascii="Arial CYR" w:hAnsi="Arial CYR" w:cs="Arial CYR"/>
          <w:sz w:val="18"/>
          <w:szCs w:val="18"/>
        </w:rPr>
        <w:t>ме выполняется обновление и выдаётся протокол обновления.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Если принимается обновление в виде 2co, то после выбора файла в программе автоматически отображается системное сообщение о подтверждении на прием пакета: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5" type="#_x0000_t75" style="width:349.8pt;height:120.25pt">
            <v:imagedata r:id="rId66" o:title=""/>
          </v:shape>
        </w:pic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После об</w:t>
      </w:r>
      <w:r>
        <w:rPr>
          <w:rFonts w:ascii="Arial CYR" w:hAnsi="Arial CYR" w:cs="Arial CYR"/>
          <w:sz w:val="18"/>
          <w:szCs w:val="18"/>
        </w:rPr>
        <w:t>новления также выдается протокол.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Лог обновлений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возникла необходимость посмотреть, когда и какие обновления принимались, то сделать это можно в логе обновлений, пункт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Администратор -&gt; Лог обновлений</w:t>
      </w:r>
      <w:r>
        <w:rPr>
          <w:rFonts w:ascii="Arial CYR" w:hAnsi="Arial CYR" w:cs="Arial CYR"/>
          <w:sz w:val="18"/>
          <w:szCs w:val="18"/>
        </w:rPr>
        <w:t>. При этом откроется представление, отображаю</w:t>
      </w:r>
      <w:r>
        <w:rPr>
          <w:rFonts w:ascii="Arial CYR" w:hAnsi="Arial CYR" w:cs="Arial CYR"/>
          <w:sz w:val="18"/>
          <w:szCs w:val="18"/>
        </w:rPr>
        <w:t>щее последние принятые обновления: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86" type="#_x0000_t75" style="width:417.05pt;height:255.4pt">
            <v:imagedata r:id="rId67" o:title=""/>
          </v:shape>
        </w:pic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Где можно увидеть, кто, когда и какие обновления принимал. Открыв запись можно посмотреть подробности каждого обновления: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7" type="#_x0000_t75" style="width:478.2pt;height:292.75pt">
            <v:imagedata r:id="rId68" o:title=""/>
          </v:shape>
        </w:pic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Резервные копии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Создан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ие резервных копий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Создание резервных копий баз данных (backup) выполняется средствами СУБД. Как правило, также существуют способы автоматизации процедуры создания резервных копий. Так в MSSQL для этого можно использовать встроенный механизм создания "back</w:t>
      </w:r>
      <w:r>
        <w:rPr>
          <w:rFonts w:ascii="Arial CYR" w:hAnsi="Arial CYR" w:cs="Arial CYR"/>
          <w:sz w:val="18"/>
          <w:szCs w:val="18"/>
        </w:rPr>
        <w:t>up-ов" по расписанию с помощью инструмента "SQL Server Agent".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Рекомендуется иметь ежедневный backup базы данных с основной базой системы "ЦентаврОмега", а также дополнительно выполнять backup базы перед процедурами обновления версий функциональных модуле</w:t>
      </w:r>
      <w:r>
        <w:rPr>
          <w:rFonts w:ascii="Arial CYR" w:hAnsi="Arial CYR" w:cs="Arial CYR"/>
          <w:sz w:val="18"/>
          <w:szCs w:val="18"/>
        </w:rPr>
        <w:t>й.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Уменьшение размера ldf файла (MSSQL)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После выполнения резервного копирования лога транзакций размер ldf-файла в файловой системе не изменяется. Это обусловлено тем, что SQL Server не уменьшает размер файла, а лишь отмечает данные в нем как «свободные»</w:t>
      </w:r>
      <w:r>
        <w:rPr>
          <w:rFonts w:ascii="Arial CYR" w:hAnsi="Arial CYR" w:cs="Arial CYR"/>
          <w:sz w:val="18"/>
          <w:szCs w:val="18"/>
        </w:rPr>
        <w:t xml:space="preserve"> и резервирует место под них в файловой системе.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Чтобы уменьшить физический размер файла, выполните скрипт в Management Studio (SQL2005,2008):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color w:val="0000FF"/>
          <w:sz w:val="18"/>
          <w:szCs w:val="18"/>
        </w:rPr>
        <w:t xml:space="preserve">use </w:t>
      </w:r>
      <w:r>
        <w:rPr>
          <w:rFonts w:ascii="Arial CYR" w:hAnsi="Arial CYR" w:cs="Arial CYR"/>
          <w:sz w:val="18"/>
          <w:szCs w:val="18"/>
        </w:rPr>
        <w:t>имя_базы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go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color w:val="0000FF"/>
          <w:sz w:val="18"/>
          <w:szCs w:val="18"/>
        </w:rPr>
      </w:pPr>
      <w:r>
        <w:rPr>
          <w:rFonts w:ascii="Arial CYR" w:hAnsi="Arial CYR" w:cs="Arial CYR"/>
          <w:color w:val="0000FF"/>
          <w:sz w:val="18"/>
          <w:szCs w:val="18"/>
        </w:rPr>
        <w:t xml:space="preserve">BACKUP </w:t>
      </w:r>
      <w:r>
        <w:rPr>
          <w:rFonts w:ascii="Arial CYR" w:hAnsi="Arial CYR" w:cs="Arial CYR"/>
          <w:color w:val="FF00FF"/>
          <w:sz w:val="18"/>
          <w:szCs w:val="18"/>
        </w:rPr>
        <w:t xml:space="preserve">LOG </w:t>
      </w:r>
      <w:r>
        <w:rPr>
          <w:rFonts w:ascii="Arial CYR" w:hAnsi="Arial CYR" w:cs="Arial CYR"/>
          <w:sz w:val="18"/>
          <w:szCs w:val="18"/>
        </w:rPr>
        <w:t xml:space="preserve">имя_базы </w:t>
      </w:r>
      <w:r>
        <w:rPr>
          <w:rFonts w:ascii="Arial CYR" w:hAnsi="Arial CYR" w:cs="Arial CYR"/>
          <w:color w:val="0000FF"/>
          <w:sz w:val="18"/>
          <w:szCs w:val="18"/>
        </w:rPr>
        <w:t>WITH TRUNCATE_ONLY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go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color w:val="0000FF"/>
          <w:sz w:val="18"/>
          <w:szCs w:val="18"/>
        </w:rPr>
        <w:t>DBCC SHRINKFILE</w:t>
      </w:r>
      <w:r>
        <w:rPr>
          <w:rFonts w:ascii="Arial CYR" w:hAnsi="Arial CYR" w:cs="Arial CYR"/>
          <w:sz w:val="18"/>
          <w:szCs w:val="18"/>
        </w:rPr>
        <w:t>(логическое_имя_файловой_группы_лога</w:t>
      </w:r>
      <w:r>
        <w:rPr>
          <w:rFonts w:ascii="Arial CYR" w:hAnsi="Arial CYR" w:cs="Arial CYR"/>
          <w:sz w:val="18"/>
          <w:szCs w:val="18"/>
        </w:rPr>
        <w:t>,100)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go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Данный скрипт уменьшит файл лога транзакций до 100 мегабайт. Выполнять его можно без остановки приложения, так как эта операция не затрагивает данные. Логическое имя файловой группы лога транзакций можно узнать в свойствах БД, на вкладке «Files».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За дополнительной информацией обратитесь к http://support.microsoft.com/kb/873235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SQL-консоль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Встроенный инструмент "SQL-консоль" позволяет работать с объектами базы данных, выполнять команды SQL, просматривать и изменять данные в базе.</w:t>
      </w:r>
    </w:p>
    <w:p w:rsidR="00000000" w:rsidRDefault="00F97F9D">
      <w:pPr>
        <w:keepNext/>
        <w:widowControl w:val="0"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ВНИМАНИЕ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5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SQL-кон</w:t>
      </w:r>
      <w:r>
        <w:rPr>
          <w:rFonts w:ascii="Arial CYR" w:hAnsi="Arial CYR" w:cs="Arial CYR"/>
          <w:b/>
          <w:bCs/>
          <w:sz w:val="18"/>
          <w:szCs w:val="18"/>
        </w:rPr>
        <w:t>соль предоставляет "низкоуровневый" доступ к базе данных, поэтому при работе с ней требуется хорошее знание языка SQL и структуры базы данных. При отсутствии достаточной подготовки - велика опасность потери данных в случае выполнения неправильно составленн</w:t>
      </w:r>
      <w:r>
        <w:rPr>
          <w:rFonts w:ascii="Arial CYR" w:hAnsi="Arial CYR" w:cs="Arial CYR"/>
          <w:b/>
          <w:bCs/>
          <w:sz w:val="18"/>
          <w:szCs w:val="18"/>
        </w:rPr>
        <w:t>ых команд удаления, модификации (delete, drop, update и т.д.).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Открыть новую форму SQL консоли можно через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Администратор -&gt; SQL консоль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Форма SQL консоли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Внешний вид формы "SQL консоль":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8" type="#_x0000_t75" style="width:478.2pt;height:292.75pt">
            <v:imagedata r:id="rId69" o:title=""/>
          </v:shape>
        </w:pic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панели инструментов пр</w:t>
      </w:r>
      <w:r>
        <w:rPr>
          <w:rFonts w:ascii="Arial CYR" w:hAnsi="Arial CYR" w:cs="Arial CYR"/>
          <w:sz w:val="18"/>
          <w:szCs w:val="18"/>
        </w:rPr>
        <w:t>исутствуют следующие команды:</w:t>
      </w:r>
    </w:p>
    <w:tbl>
      <w:tblPr>
        <w:tblW w:w="0" w:type="auto"/>
        <w:tblInd w:w="96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576"/>
        <w:gridCol w:w="2190"/>
        <w:gridCol w:w="5346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Кнопка</w:t>
            </w:r>
          </w:p>
        </w:tc>
        <w:tc>
          <w:tcPr>
            <w:tcW w:w="219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Сочетание клавиш</w:t>
            </w:r>
          </w:p>
        </w:tc>
        <w:tc>
          <w:tcPr>
            <w:tcW w:w="5346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Описание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MS Shell Dlg" w:hAnsi="MS Shell Dlg" w:cs="MS Shell Dlg"/>
                <w:sz w:val="16"/>
                <w:szCs w:val="16"/>
              </w:rPr>
              <w:pict>
                <v:shape id="_x0000_i1089" type="#_x0000_t75" style="width:12.25pt;height:12.25pt">
                  <v:imagedata r:id="rId70" o:title=""/>
                </v:shape>
              </w:pict>
            </w:r>
          </w:p>
        </w:tc>
        <w:tc>
          <w:tcPr>
            <w:tcW w:w="219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Ctrl+L</w:t>
            </w:r>
          </w:p>
        </w:tc>
        <w:tc>
          <w:tcPr>
            <w:tcW w:w="5346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Загрузить текст команды из файла (*.sql)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MS Shell Dlg" w:hAnsi="MS Shell Dlg" w:cs="MS Shell Dlg"/>
                <w:sz w:val="16"/>
                <w:szCs w:val="16"/>
              </w:rPr>
              <w:pict>
                <v:shape id="_x0000_i1090" type="#_x0000_t75" style="width:12.25pt;height:12.25pt">
                  <v:imagedata r:id="rId71" o:title=""/>
                </v:shape>
              </w:pict>
            </w:r>
          </w:p>
        </w:tc>
        <w:tc>
          <w:tcPr>
            <w:tcW w:w="219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Ctrl+S</w:t>
            </w:r>
          </w:p>
        </w:tc>
        <w:tc>
          <w:tcPr>
            <w:tcW w:w="5346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Сохранить текст команды в файл (*.sql)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MS Shell Dlg" w:hAnsi="MS Shell Dlg" w:cs="MS Shell Dlg"/>
                <w:sz w:val="16"/>
                <w:szCs w:val="16"/>
              </w:rPr>
              <w:pict>
                <v:shape id="_x0000_i1091" type="#_x0000_t75" style="width:12.25pt;height:12.25pt">
                  <v:imagedata r:id="rId72" o:title=""/>
                </v:shape>
              </w:pict>
            </w:r>
          </w:p>
        </w:tc>
        <w:tc>
          <w:tcPr>
            <w:tcW w:w="219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5346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Открыть/закрыть дерево списка серверных объектов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MS Shell Dlg" w:hAnsi="MS Shell Dlg" w:cs="MS Shell Dlg"/>
                <w:sz w:val="16"/>
                <w:szCs w:val="16"/>
              </w:rPr>
              <w:pict>
                <v:shape id="_x0000_i1092" type="#_x0000_t75" style="width:12.25pt;height:12.25pt">
                  <v:imagedata r:id="rId73" o:title=""/>
                </v:shape>
              </w:pict>
            </w:r>
          </w:p>
        </w:tc>
        <w:tc>
          <w:tcPr>
            <w:tcW w:w="219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F9</w:t>
            </w:r>
          </w:p>
        </w:tc>
        <w:tc>
          <w:tcPr>
            <w:tcW w:w="5346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 xml:space="preserve">Проверить текст команды sql. Выполняется синтаксический и функциональный разбор команды сервером баз данных без непосредственного выполнения команды. На вкладке </w:t>
            </w:r>
            <w:r>
              <w:rPr>
                <w:rFonts w:ascii="Arial CYR" w:hAnsi="Arial CYR" w:cs="Arial CYR"/>
                <w:sz w:val="18"/>
                <w:szCs w:val="18"/>
              </w:rPr>
              <w:lastRenderedPageBreak/>
              <w:t xml:space="preserve">сообщений будет выведен результат проверки.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MS Shell Dlg" w:hAnsi="MS Shell Dlg" w:cs="MS Shell Dlg"/>
                <w:sz w:val="16"/>
                <w:szCs w:val="16"/>
              </w:rPr>
              <w:lastRenderedPageBreak/>
              <w:pict>
                <v:shape id="_x0000_i1093" type="#_x0000_t75" style="width:12.25pt;height:12.25pt">
                  <v:imagedata r:id="rId74" o:title=""/>
                </v:shape>
              </w:pict>
            </w:r>
          </w:p>
        </w:tc>
        <w:tc>
          <w:tcPr>
            <w:tcW w:w="219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5346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Показать план выполнения. Программа запрашивает план выполнения текста команды sql. Самого выполнения команды не происходит. План выполнения запроса выводится в панели результатов (структура и вид плана различаются в за</w:t>
            </w:r>
            <w:r>
              <w:rPr>
                <w:rFonts w:ascii="Arial CYR" w:hAnsi="Arial CYR" w:cs="Arial CYR"/>
                <w:sz w:val="18"/>
                <w:szCs w:val="18"/>
              </w:rPr>
              <w:t>висимости от текущего типа СУБД). Более подробно, информацию о планах  выполнения запросов можно найти в специализированной литературе.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MS Shell Dlg" w:hAnsi="MS Shell Dlg" w:cs="MS Shell Dlg"/>
                <w:sz w:val="16"/>
                <w:szCs w:val="16"/>
              </w:rPr>
              <w:pict>
                <v:shape id="_x0000_i1094" type="#_x0000_t75" style="width:19.7pt;height:13.6pt">
                  <v:imagedata r:id="rId75" o:title=""/>
                </v:shape>
              </w:pict>
            </w:r>
          </w:p>
        </w:tc>
        <w:tc>
          <w:tcPr>
            <w:tcW w:w="219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F5</w:t>
            </w:r>
          </w:p>
        </w:tc>
        <w:tc>
          <w:tcPr>
            <w:tcW w:w="5346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Выполнить. Программа выполняет текст запроса. Если команда подразумевает выборк</w:t>
            </w:r>
            <w:r>
              <w:rPr>
                <w:rFonts w:ascii="Arial CYR" w:hAnsi="Arial CYR" w:cs="Arial CYR"/>
                <w:sz w:val="18"/>
                <w:szCs w:val="18"/>
              </w:rPr>
              <w:t>у данных, результирующий набор выводится в панель результатов.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MS Shell Dlg" w:hAnsi="MS Shell Dlg" w:cs="MS Shell Dlg"/>
                <w:sz w:val="16"/>
                <w:szCs w:val="16"/>
              </w:rPr>
              <w:pict>
                <v:shape id="_x0000_i1095" type="#_x0000_t75" style="width:12.25pt;height:12.25pt">
                  <v:imagedata r:id="rId76" o:title=""/>
                </v:shape>
              </w:pict>
            </w:r>
          </w:p>
        </w:tc>
        <w:tc>
          <w:tcPr>
            <w:tcW w:w="219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5346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Сохранить изменения в выборке.  Подробнее смотрите главу "Изменение значений в выборках".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MS Shell Dlg" w:hAnsi="MS Shell Dlg" w:cs="MS Shell Dlg"/>
                <w:sz w:val="16"/>
                <w:szCs w:val="16"/>
              </w:rPr>
              <w:pict>
                <v:shape id="_x0000_i1096" type="#_x0000_t75" style="width:12.25pt;height:12.25pt">
                  <v:imagedata r:id="rId77" o:title=""/>
                </v:shape>
              </w:pict>
            </w:r>
          </w:p>
        </w:tc>
        <w:tc>
          <w:tcPr>
            <w:tcW w:w="219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Ctrl+F4</w:t>
            </w:r>
          </w:p>
        </w:tc>
        <w:tc>
          <w:tcPr>
            <w:tcW w:w="5346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Выход. Закрыть форму</w:t>
            </w:r>
            <w:r>
              <w:rPr>
                <w:rFonts w:ascii="Arial CYR" w:hAnsi="Arial CYR" w:cs="Arial CYR"/>
                <w:sz w:val="18"/>
                <w:szCs w:val="18"/>
              </w:rPr>
              <w:t xml:space="preserve"> SQL консоли.</w:t>
            </w:r>
          </w:p>
        </w:tc>
      </w:tr>
    </w:tbl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панель информации выводится (по порядку ячеек): количество строк в выборке, время выполнения последней команды в миллисекундах, статус изменения текста запроса.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Редактор текста SQL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Редактор текста SQL кроме того, что позволяет вводить т</w:t>
      </w:r>
      <w:r>
        <w:rPr>
          <w:rFonts w:ascii="Arial CYR" w:hAnsi="Arial CYR" w:cs="Arial CYR"/>
          <w:sz w:val="18"/>
          <w:szCs w:val="18"/>
        </w:rPr>
        <w:t>екст команд SQL обладает дополнительными возможностями, повышающими удобство его использования: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Подсветка синтаксиса.</w:t>
      </w:r>
      <w:r>
        <w:rPr>
          <w:rFonts w:ascii="Arial CYR" w:hAnsi="Arial CYR" w:cs="Arial CYR"/>
          <w:sz w:val="18"/>
          <w:szCs w:val="18"/>
        </w:rPr>
        <w:t xml:space="preserve"> Зарезервированные слова выводятся жирным шрифтом, строковые константы, числовые константы, комментарии и некоторые конструкции выводятся д</w:t>
      </w:r>
      <w:r>
        <w:rPr>
          <w:rFonts w:ascii="Arial CYR" w:hAnsi="Arial CYR" w:cs="Arial CYR"/>
          <w:sz w:val="18"/>
          <w:szCs w:val="18"/>
        </w:rPr>
        <w:t>ругим цветом: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97" type="#_x0000_t75" style="width:336.25pt;height:155.55pt">
            <v:imagedata r:id="rId78" o:title=""/>
          </v:shape>
        </w:pic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Контекстная подсказка имен серверных объектов.</w:t>
      </w:r>
      <w:r>
        <w:rPr>
          <w:rFonts w:ascii="Arial CYR" w:hAnsi="Arial CYR" w:cs="Arial CYR"/>
          <w:sz w:val="18"/>
          <w:szCs w:val="18"/>
        </w:rPr>
        <w:t xml:space="preserve"> Нажатие комбинации клавиш </w:t>
      </w:r>
      <w:r>
        <w:rPr>
          <w:rFonts w:ascii="Arial CYR" w:hAnsi="Arial CYR" w:cs="Arial CYR"/>
          <w:b/>
          <w:bCs/>
          <w:sz w:val="18"/>
          <w:szCs w:val="18"/>
        </w:rPr>
        <w:t>Ctrl+Пробел</w:t>
      </w:r>
      <w:r>
        <w:rPr>
          <w:rFonts w:ascii="Arial CYR" w:hAnsi="Arial CYR" w:cs="Arial CYR"/>
          <w:sz w:val="18"/>
          <w:szCs w:val="18"/>
        </w:rPr>
        <w:t xml:space="preserve"> выводит список таблиц в базе данных. Можно частично набрать начало имени таблицы, нажать на </w:t>
      </w:r>
      <w:r>
        <w:rPr>
          <w:rFonts w:ascii="Arial CYR" w:hAnsi="Arial CYR" w:cs="Arial CYR"/>
          <w:b/>
          <w:bCs/>
          <w:sz w:val="18"/>
          <w:szCs w:val="18"/>
        </w:rPr>
        <w:t>Ctrl+Пробел</w:t>
      </w:r>
      <w:r>
        <w:rPr>
          <w:rFonts w:ascii="Arial CYR" w:hAnsi="Arial CYR" w:cs="Arial CYR"/>
          <w:sz w:val="18"/>
          <w:szCs w:val="18"/>
        </w:rPr>
        <w:t>, и список будет у</w:t>
      </w:r>
      <w:r>
        <w:rPr>
          <w:rFonts w:ascii="Arial CYR" w:hAnsi="Arial CYR" w:cs="Arial CYR"/>
          <w:sz w:val="18"/>
          <w:szCs w:val="18"/>
        </w:rPr>
        <w:t>становлен в строке, где совпадает начало имени.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98" type="#_x0000_t75" style="width:340.3pt;height:115.45pt">
            <v:imagedata r:id="rId79" o:title=""/>
          </v:shape>
        </w:pic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Этот режим умеет также подсказывать имена столбцов в таблицах. Для этого следует нажать на клавиши </w:t>
      </w:r>
      <w:r>
        <w:rPr>
          <w:rFonts w:ascii="Arial CYR" w:hAnsi="Arial CYR" w:cs="Arial CYR"/>
          <w:b/>
          <w:bCs/>
          <w:sz w:val="18"/>
          <w:szCs w:val="18"/>
        </w:rPr>
        <w:t>Ctrl+Пробел</w:t>
      </w:r>
      <w:r>
        <w:rPr>
          <w:rFonts w:ascii="Arial CYR" w:hAnsi="Arial CYR" w:cs="Arial CYR"/>
          <w:sz w:val="18"/>
          <w:szCs w:val="18"/>
        </w:rPr>
        <w:t>, когда курсор установлен на слове, в котором присутствует точ</w:t>
      </w:r>
      <w:r>
        <w:rPr>
          <w:rFonts w:ascii="Arial CYR" w:hAnsi="Arial CYR" w:cs="Arial CYR"/>
          <w:sz w:val="18"/>
          <w:szCs w:val="18"/>
        </w:rPr>
        <w:t>ка. Слово до точки должно быть именем таблицы или алиасом таблицы, и программа будет искать имя таблицы по алиасу: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99" type="#_x0000_t75" style="width:277.15pt;height:115.45pt">
            <v:imagedata r:id="rId80" o:title=""/>
          </v:shape>
        </w:pic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0" type="#_x0000_t75" style="width:277.15pt;height:115.45pt">
            <v:imagedata r:id="rId81" o:title=""/>
          </v:shape>
        </w:pict>
      </w:r>
      <w:r>
        <w:rPr>
          <w:rFonts w:ascii="Arial CYR" w:hAnsi="Arial CYR" w:cs="Arial CYR"/>
          <w:sz w:val="18"/>
          <w:szCs w:val="18"/>
        </w:rPr>
        <w:t xml:space="preserve"> 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Шаблоны часто используемых конструкций.</w:t>
      </w:r>
      <w:r>
        <w:rPr>
          <w:rFonts w:ascii="Arial CYR" w:hAnsi="Arial CYR" w:cs="Arial CYR"/>
          <w:sz w:val="18"/>
          <w:szCs w:val="18"/>
        </w:rPr>
        <w:t xml:space="preserve"> Для использования этой во</w:t>
      </w:r>
      <w:r>
        <w:rPr>
          <w:rFonts w:ascii="Arial CYR" w:hAnsi="Arial CYR" w:cs="Arial CYR"/>
          <w:sz w:val="18"/>
          <w:szCs w:val="18"/>
        </w:rPr>
        <w:t>зможности необходимо предварительно настроить файл шаблонов. Файл шаблонов должен называться "sql.templates" и находится в одной папке с M7.exe.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файле построчно указываются шаблоны в следующем формате: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&lt;сокращение&gt;@&lt;название шаблона&gt;@&lt;текст&gt;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где: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 &lt;со</w:t>
      </w:r>
      <w:r>
        <w:rPr>
          <w:rFonts w:ascii="Arial CYR" w:hAnsi="Arial CYR" w:cs="Arial CYR"/>
          <w:color w:val="000000"/>
          <w:sz w:val="18"/>
          <w:szCs w:val="18"/>
        </w:rPr>
        <w:t xml:space="preserve">кращение&gt; - короткое название конструкции, если полностью написать это сокращение в текст команды и вызвать режим шаблонов (комбинация клавиш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Ctrl+J</w:t>
      </w:r>
      <w:r>
        <w:rPr>
          <w:rFonts w:ascii="Arial CYR" w:hAnsi="Arial CYR" w:cs="Arial CYR"/>
          <w:color w:val="000000"/>
          <w:sz w:val="18"/>
          <w:szCs w:val="18"/>
        </w:rPr>
        <w:t>), то сразу произойдет замещение этого слова на текст шаблона.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&lt;название шаблона&gt; - выводится в списке выб</w:t>
      </w:r>
      <w:r>
        <w:rPr>
          <w:rFonts w:ascii="Arial CYR" w:hAnsi="Arial CYR" w:cs="Arial CYR"/>
          <w:color w:val="000000"/>
          <w:sz w:val="18"/>
          <w:szCs w:val="18"/>
        </w:rPr>
        <w:t>ора шаблонов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&lt;текст&gt; - то, на что заменяется сокращение при выборе шаблона. 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 тексту можно использовать следующие сокращения: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Символ "|" (вертикальная черта) - то место, в которое будет помещен курсор.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/n/ - будет заменен на перевод строки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Пример</w:t>
      </w:r>
      <w:r>
        <w:rPr>
          <w:rFonts w:ascii="Arial CYR" w:hAnsi="Arial CYR" w:cs="Arial CYR"/>
          <w:sz w:val="18"/>
          <w:szCs w:val="18"/>
        </w:rPr>
        <w:t xml:space="preserve"> содержания файла sql.templates: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sel@select statement@select * from  |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selt@select top 100 statement@select top 100 * /n/from  |/n/where  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nodata@Oracle exception statement@begin /n/  | /n/exception /n/  when NO_DATA_FOUND then  /n//n/end;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errORA@Oracle ra</w:t>
      </w:r>
      <w:r>
        <w:rPr>
          <w:rFonts w:ascii="Arial CYR" w:hAnsi="Arial CYR" w:cs="Arial CYR"/>
          <w:sz w:val="18"/>
          <w:szCs w:val="18"/>
        </w:rPr>
        <w:t>iseeror@Raise_Application_Error(-20202,'|');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errMSS@MSSQL raiseeror@RaisError('|',16,1)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ca@Compile all@begin compileall;end;|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с таким файлом шаблона набрать в редакторе "sel" и нажать на клавиши </w:t>
      </w:r>
      <w:r>
        <w:rPr>
          <w:rFonts w:ascii="Arial CYR" w:hAnsi="Arial CYR" w:cs="Arial CYR"/>
          <w:b/>
          <w:bCs/>
          <w:sz w:val="18"/>
          <w:szCs w:val="18"/>
        </w:rPr>
        <w:t>Ctrl+J</w:t>
      </w:r>
      <w:r>
        <w:rPr>
          <w:rFonts w:ascii="Arial CYR" w:hAnsi="Arial CYR" w:cs="Arial CYR"/>
          <w:sz w:val="18"/>
          <w:szCs w:val="18"/>
        </w:rPr>
        <w:t>, то слово "sel" будет заменено на "select * from</w:t>
      </w:r>
      <w:r>
        <w:rPr>
          <w:rFonts w:ascii="Arial CYR" w:hAnsi="Arial CYR" w:cs="Arial CYR"/>
          <w:sz w:val="18"/>
          <w:szCs w:val="18"/>
        </w:rPr>
        <w:t xml:space="preserve">  "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слово, на котором установлен курсор при нажатии на клавиши </w:t>
      </w:r>
      <w:r>
        <w:rPr>
          <w:rFonts w:ascii="Arial CYR" w:hAnsi="Arial CYR" w:cs="Arial CYR"/>
          <w:b/>
          <w:bCs/>
          <w:sz w:val="18"/>
          <w:szCs w:val="18"/>
        </w:rPr>
        <w:t>Ctrl+J</w:t>
      </w:r>
      <w:r>
        <w:rPr>
          <w:rFonts w:ascii="Arial CYR" w:hAnsi="Arial CYR" w:cs="Arial CYR"/>
          <w:sz w:val="18"/>
          <w:szCs w:val="18"/>
        </w:rPr>
        <w:t xml:space="preserve"> не встречается в списке или совпадает не полностью, то программа дает выбрать шаблон из всплывающего списка: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1" type="#_x0000_t75" style="width:277.15pt;height:115.45pt">
            <v:imagedata r:id="rId82" o:title=""/>
          </v:shape>
        </w:pic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2" type="#_x0000_t75" style="width:277.15pt;height:115.45pt">
            <v:imagedata r:id="rId83" o:title=""/>
          </v:shape>
        </w:pic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Подсказка параметров функций.</w:t>
      </w:r>
      <w:r>
        <w:rPr>
          <w:rFonts w:ascii="Arial CYR" w:hAnsi="Arial CYR" w:cs="Arial CYR"/>
          <w:sz w:val="18"/>
          <w:szCs w:val="18"/>
        </w:rPr>
        <w:t xml:space="preserve"> Если курсор находится между открывающей и закрывающей скобками перечня значений параметров, передаваемых в функцию, то нажатие комбинации клавиш </w:t>
      </w:r>
      <w:r>
        <w:rPr>
          <w:rFonts w:ascii="Arial CYR" w:hAnsi="Arial CYR" w:cs="Arial CYR"/>
          <w:b/>
          <w:bCs/>
          <w:sz w:val="18"/>
          <w:szCs w:val="18"/>
        </w:rPr>
        <w:t>Ctrl+Shift+Пробел</w:t>
      </w:r>
      <w:r>
        <w:rPr>
          <w:rFonts w:ascii="Arial CYR" w:hAnsi="Arial CYR" w:cs="Arial CYR"/>
          <w:sz w:val="18"/>
          <w:szCs w:val="18"/>
        </w:rPr>
        <w:t xml:space="preserve"> позволяет получить всплываю</w:t>
      </w:r>
      <w:r>
        <w:rPr>
          <w:rFonts w:ascii="Arial CYR" w:hAnsi="Arial CYR" w:cs="Arial CYR"/>
          <w:sz w:val="18"/>
          <w:szCs w:val="18"/>
        </w:rPr>
        <w:t>щую подсказку по параметрам функции: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03" type="#_x0000_t75" style="width:277.15pt;height:115.45pt">
            <v:imagedata r:id="rId84" o:title=""/>
          </v:shape>
        </w:pic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Выполнение SQL команд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нажатии на кнопку </w:t>
      </w:r>
      <w:r>
        <w:rPr>
          <w:rFonts w:ascii="MS Shell Dlg" w:hAnsi="MS Shell Dlg" w:cs="MS Shell Dlg"/>
          <w:sz w:val="16"/>
          <w:szCs w:val="16"/>
        </w:rPr>
        <w:pict>
          <v:shape id="_x0000_i1104" type="#_x0000_t75" style="width:19.7pt;height:13.6pt">
            <v:imagedata r:id="rId75" o:title=""/>
          </v:shape>
        </w:pict>
      </w:r>
      <w:r>
        <w:rPr>
          <w:rFonts w:ascii="Arial CYR" w:hAnsi="Arial CYR" w:cs="Arial CYR"/>
          <w:sz w:val="18"/>
          <w:szCs w:val="18"/>
        </w:rPr>
        <w:t xml:space="preserve"> (или клавиши </w:t>
      </w:r>
      <w:r>
        <w:rPr>
          <w:rFonts w:ascii="Arial CYR" w:hAnsi="Arial CYR" w:cs="Arial CYR"/>
          <w:b/>
          <w:bCs/>
          <w:sz w:val="18"/>
          <w:szCs w:val="18"/>
        </w:rPr>
        <w:t>F5</w:t>
      </w:r>
      <w:r>
        <w:rPr>
          <w:rFonts w:ascii="Arial CYR" w:hAnsi="Arial CYR" w:cs="Arial CYR"/>
          <w:sz w:val="18"/>
          <w:szCs w:val="18"/>
        </w:rPr>
        <w:t>), программа выполняет команду, которая введена в окне текста.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в тексте выделен </w:t>
      </w:r>
      <w:r>
        <w:rPr>
          <w:rFonts w:ascii="Arial CYR" w:hAnsi="Arial CYR" w:cs="Arial CYR"/>
          <w:sz w:val="18"/>
          <w:szCs w:val="18"/>
        </w:rPr>
        <w:t>фрагмент текста, то выполняется только фрагмент текста.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Если в тексте встречаются слова "GO" в начале строки, то выполняется несколько команд находящихся между "GO" последовательно. В окне результатов при этом выводится список результатов обработки каждого</w:t>
      </w:r>
      <w:r>
        <w:rPr>
          <w:rFonts w:ascii="Arial CYR" w:hAnsi="Arial CYR" w:cs="Arial CYR"/>
          <w:sz w:val="18"/>
          <w:szCs w:val="18"/>
        </w:rPr>
        <w:t xml:space="preserve"> запроса. Если один из запросов выполняется с ошибкой, то выполнение не останавливается, ошибка просто фиксируется в списке результатов.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Если запросы подразумевают вывод результирующего набора данных, то будет выведен последний из них.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У кнопки </w:t>
      </w:r>
      <w:r>
        <w:rPr>
          <w:rFonts w:ascii="Arial CYR" w:hAnsi="Arial CYR" w:cs="Arial CYR"/>
          <w:b/>
          <w:bCs/>
          <w:sz w:val="18"/>
          <w:szCs w:val="18"/>
        </w:rPr>
        <w:t>Выполнить</w:t>
      </w:r>
      <w:r>
        <w:rPr>
          <w:rFonts w:ascii="Arial CYR" w:hAnsi="Arial CYR" w:cs="Arial CYR"/>
          <w:sz w:val="18"/>
          <w:szCs w:val="18"/>
        </w:rPr>
        <w:t xml:space="preserve"> е</w:t>
      </w:r>
      <w:r>
        <w:rPr>
          <w:rFonts w:ascii="Arial CYR" w:hAnsi="Arial CYR" w:cs="Arial CYR"/>
          <w:sz w:val="18"/>
          <w:szCs w:val="18"/>
        </w:rPr>
        <w:t xml:space="preserve">сть опция </w:t>
      </w:r>
      <w:r>
        <w:rPr>
          <w:rFonts w:ascii="Arial CYR" w:hAnsi="Arial CYR" w:cs="Arial CYR"/>
          <w:b/>
          <w:bCs/>
          <w:sz w:val="18"/>
          <w:szCs w:val="18"/>
        </w:rPr>
        <w:t>Выполнить как скрипт</w:t>
      </w:r>
      <w:r>
        <w:rPr>
          <w:rFonts w:ascii="Arial CYR" w:hAnsi="Arial CYR" w:cs="Arial CYR"/>
          <w:sz w:val="18"/>
          <w:szCs w:val="18"/>
        </w:rPr>
        <w:t>: при этом в программе выполняется команда без разбора параметров в тексте. Этот режим нужно применять в случае выполнения команд по созданию серверных объектов Oracle, т.к., в тексте процедур и функций, написанных на PL/SQL е</w:t>
      </w:r>
      <w:r>
        <w:rPr>
          <w:rFonts w:ascii="Arial CYR" w:hAnsi="Arial CYR" w:cs="Arial CYR"/>
          <w:sz w:val="18"/>
          <w:szCs w:val="18"/>
        </w:rPr>
        <w:t>сть множество символов двоеточия (":"), а этот символ воспринимается как параметр в штатном режиме.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Пример простой выборки: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05" type="#_x0000_t75" style="width:459.85pt;height:281.9pt">
            <v:imagedata r:id="rId85" o:title=""/>
          </v:shape>
        </w:pic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Изменение значений в выборках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SQL консоль позволяет редактировать результаты запросов, получен</w:t>
      </w:r>
      <w:r>
        <w:rPr>
          <w:rFonts w:ascii="Arial CYR" w:hAnsi="Arial CYR" w:cs="Arial CYR"/>
          <w:sz w:val="18"/>
          <w:szCs w:val="18"/>
        </w:rPr>
        <w:t>ные в виде выборок. Для этого запрос должен соответствовать нескольким правилам: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Выборка должна состоять из столбцов одной таблицы.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Запрос, возвращающий выборку не должен быть вложенным "select ... from ( select ...".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Имя таблицы, чьи столбцы присут</w:t>
      </w:r>
      <w:r>
        <w:rPr>
          <w:rFonts w:ascii="Arial CYR" w:hAnsi="Arial CYR" w:cs="Arial CYR"/>
          <w:color w:val="000000"/>
          <w:sz w:val="18"/>
          <w:szCs w:val="18"/>
        </w:rPr>
        <w:t>ствуют в выборке, должна первой упоминаться после слова "from" в тексте запроса.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В выборке должны присутствовать ключевые поля таблицы, либо комбинация полей (например, по уникальному индексу).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Простейшим случаем таких выборок, на которых будет работать </w:t>
      </w:r>
      <w:r>
        <w:rPr>
          <w:rFonts w:ascii="Arial CYR" w:hAnsi="Arial CYR" w:cs="Arial CYR"/>
          <w:sz w:val="18"/>
          <w:szCs w:val="18"/>
        </w:rPr>
        <w:t>редактирование, результатом являются выборки по запросам типа: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select * from SOMETABLE where ....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select A.ID, A.FIELD1 from SOMETABLE A where ....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06" type="#_x0000_t75" style="width:478.2pt;height:292.75pt">
            <v:imagedata r:id="rId86" o:title=""/>
          </v:shape>
        </w:pic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Измененные строки подсвечиваются другим цветом.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Данные редактируются в л</w:t>
      </w:r>
      <w:r>
        <w:rPr>
          <w:rFonts w:ascii="Arial CYR" w:hAnsi="Arial CYR" w:cs="Arial CYR"/>
          <w:sz w:val="18"/>
          <w:szCs w:val="18"/>
        </w:rPr>
        <w:t xml:space="preserve">окальной памяти клиентского приложения программы, для того, чтобы сохранить изменения нужно нажать на кнопку </w:t>
      </w:r>
      <w:r>
        <w:rPr>
          <w:rFonts w:ascii="Arial CYR" w:hAnsi="Arial CYR" w:cs="Arial CYR"/>
          <w:b/>
          <w:bCs/>
          <w:sz w:val="18"/>
          <w:szCs w:val="18"/>
        </w:rPr>
        <w:t>Сохранить</w:t>
      </w:r>
      <w:r>
        <w:rPr>
          <w:rFonts w:ascii="Arial CYR" w:hAnsi="Arial CYR" w:cs="Arial CYR"/>
          <w:sz w:val="18"/>
          <w:szCs w:val="18"/>
        </w:rPr>
        <w:t xml:space="preserve"> (пиктограмма </w:t>
      </w:r>
      <w:r>
        <w:rPr>
          <w:rFonts w:ascii="MS Shell Dlg" w:hAnsi="MS Shell Dlg" w:cs="MS Shell Dlg"/>
          <w:sz w:val="16"/>
          <w:szCs w:val="16"/>
        </w:rPr>
        <w:pict>
          <v:shape id="_x0000_i1107" type="#_x0000_t75" style="width:12.25pt;height:12.25pt">
            <v:imagedata r:id="rId76" o:title=""/>
          </v:shape>
        </w:pict>
      </w:r>
      <w:r>
        <w:rPr>
          <w:rFonts w:ascii="Arial CYR" w:hAnsi="Arial CYR" w:cs="Arial CYR"/>
          <w:sz w:val="18"/>
          <w:szCs w:val="18"/>
        </w:rPr>
        <w:t>) на панели инструментов. Если перечисленные условия соблюдены и нет никаких других ошибо</w:t>
      </w:r>
      <w:r>
        <w:rPr>
          <w:rFonts w:ascii="Arial CYR" w:hAnsi="Arial CYR" w:cs="Arial CYR"/>
          <w:sz w:val="18"/>
          <w:szCs w:val="18"/>
        </w:rPr>
        <w:t>к при сохранении, то отметка строк исчезает. Изменения сохранены в базу данных.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Дерево списка серверных объектов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Дерево списка серверных объектов вызывается с помощью кнопки в панели инструментов SQL-консоли. (Закрытие дерева по повторному нажатию).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08" type="#_x0000_t75" style="width:478.2pt;height:292.75pt">
            <v:imagedata r:id="rId87" o:title=""/>
          </v:shape>
        </w:pic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списке находятся несколько категорий серверных объектов: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Функции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Процедуры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Таблицы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Триггеры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View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Последовательности (для Oracle)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списке, помимо наименования объектов, указывается имя владельца объекта (и</w:t>
      </w:r>
      <w:r>
        <w:rPr>
          <w:rFonts w:ascii="Arial CYR" w:hAnsi="Arial CYR" w:cs="Arial CYR"/>
          <w:sz w:val="18"/>
          <w:szCs w:val="18"/>
        </w:rPr>
        <w:t>мя схемы) и дата создания серверного объекта.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зависимости от типа объекта, различаются действия программы при двойном щелчке мыши по строке объекта. Если выбрана таблица, то программа сгенерирует выражение для выборки из таблицы.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двойном щелчке на пр</w:t>
      </w:r>
      <w:r>
        <w:rPr>
          <w:rFonts w:ascii="Arial CYR" w:hAnsi="Arial CYR" w:cs="Arial CYR"/>
          <w:sz w:val="18"/>
          <w:szCs w:val="18"/>
        </w:rPr>
        <w:t>оцедуре, функции, триггере или View открывается встроенный редактор процедур и функций.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Oracle-версии дерево серверных объектов позволяет наглядно видеть "инвалидные" объекты в базе данных Oracle. Они будут подсвечены красным цветом.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контекстном меню</w:t>
      </w:r>
      <w:r>
        <w:rPr>
          <w:rFonts w:ascii="Arial CYR" w:hAnsi="Arial CYR" w:cs="Arial CYR"/>
          <w:sz w:val="18"/>
          <w:szCs w:val="18"/>
        </w:rPr>
        <w:t xml:space="preserve"> доступно действие </w:t>
      </w:r>
      <w:r>
        <w:rPr>
          <w:rFonts w:ascii="Arial CYR" w:hAnsi="Arial CYR" w:cs="Arial CYR"/>
          <w:b/>
          <w:bCs/>
          <w:sz w:val="18"/>
          <w:szCs w:val="18"/>
        </w:rPr>
        <w:t>Compile Selected</w:t>
      </w:r>
      <w:r>
        <w:rPr>
          <w:rFonts w:ascii="Arial CYR" w:hAnsi="Arial CYR" w:cs="Arial CYR"/>
          <w:sz w:val="18"/>
          <w:szCs w:val="18"/>
        </w:rPr>
        <w:t xml:space="preserve">, позволяющее перекомпилировать выделенные объекты. В случае отсутствия в них ошибок, объекты перейдут в "валидное" состояние. Если этого не происходит, то нужно открыть объект в редакторе, выполнить перекомпиляцию в нем </w:t>
      </w:r>
      <w:r>
        <w:rPr>
          <w:rFonts w:ascii="Arial CYR" w:hAnsi="Arial CYR" w:cs="Arial CYR"/>
          <w:sz w:val="18"/>
          <w:szCs w:val="18"/>
        </w:rPr>
        <w:t>и проанализировать протокол ошибок.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Редактор процедур и функций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Редактор процедур и функций позволяет изменять текст серверных процедур, функций, триггеров, view. Открыть серверный объект в редакторе можно через дерево списка серверных объектов в SQL-кон</w:t>
      </w:r>
      <w:r>
        <w:rPr>
          <w:rFonts w:ascii="Arial CYR" w:hAnsi="Arial CYR" w:cs="Arial CYR"/>
          <w:sz w:val="18"/>
          <w:szCs w:val="18"/>
        </w:rPr>
        <w:t>соли. Визуальная форма редактора очень похожа на форму SQL-консоли: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9" type="#_x0000_t75" style="width:478.2pt;height:292.75pt">
            <v:imagedata r:id="rId88" o:title=""/>
          </v:shape>
        </w:pic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панели инструментов на MSSQL версии добавлено действие "Проверить" (клавиша "F9"), которая позволяет провести синтаксическую проверку текста процедуры</w:t>
      </w:r>
      <w:r>
        <w:rPr>
          <w:rFonts w:ascii="Arial CYR" w:hAnsi="Arial CYR" w:cs="Arial CYR"/>
          <w:sz w:val="18"/>
          <w:szCs w:val="18"/>
        </w:rPr>
        <w:t>, при этом, не сохраняя изменения на сервере. В варианте Oracle такого действия нет.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сохранении изменений, в случае наличия ошибок в тексте, появляется панель сообщений, на котором выводится перечень ошибок.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отсутствии ошибок - панель сообщений не </w:t>
      </w:r>
      <w:r>
        <w:rPr>
          <w:rFonts w:ascii="Arial CYR" w:hAnsi="Arial CYR" w:cs="Arial CYR"/>
          <w:sz w:val="18"/>
          <w:szCs w:val="18"/>
        </w:rPr>
        <w:t>выводится.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версии Oracle также отображается дополнительный признак на панели состояния: VALID / INVALID, сигнализирующий о статусе объекта в базе данных Oracle.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редакторе текста процедур можно пользоваться теми-же возможностями, что и в редакторе тек</w:t>
      </w:r>
      <w:r>
        <w:rPr>
          <w:rFonts w:ascii="Arial CYR" w:hAnsi="Arial CYR" w:cs="Arial CYR"/>
          <w:sz w:val="18"/>
          <w:szCs w:val="18"/>
        </w:rPr>
        <w:t>ста SQL консоли.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Монитор SQL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Встроенный инструмент "Монитор SQL" входит в состав версий Admin и Designer (M7Admin.exe и M7.exe) клиентского приложений системы. Этот режим позволяет получить список SQL запросов, выполняющихся в текущей сессии. Результаты</w:t>
      </w:r>
      <w:r>
        <w:rPr>
          <w:rFonts w:ascii="Arial CYR" w:hAnsi="Arial CYR" w:cs="Arial CYR"/>
          <w:sz w:val="18"/>
          <w:szCs w:val="18"/>
        </w:rPr>
        <w:t xml:space="preserve">, полученные с помощью монитора SQL, позволяют проанализировать ошибочную ситуацию, оценить причины недостаточной производительности системы в том или ином режиме. 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Вызвать монитор SQL можно из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Администратор -&gt; Монитор SQL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10" type="#_x0000_t75" style="width:478.2pt;height:292.75pt">
            <v:imagedata r:id="rId89" o:title=""/>
          </v:shape>
        </w:pic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 мере выполнения каких-либо операций в системе список будет заполнятся записями, соответствующих командам SQL, отправленным на сервер баз данных.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списке указывается:</w:t>
      </w:r>
    </w:p>
    <w:tbl>
      <w:tblPr>
        <w:tblW w:w="0" w:type="auto"/>
        <w:tblInd w:w="56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750"/>
        <w:gridCol w:w="6762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Поле</w:t>
            </w:r>
          </w:p>
        </w:tc>
        <w:tc>
          <w:tcPr>
            <w:tcW w:w="6762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Значение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Время</w:t>
            </w:r>
          </w:p>
        </w:tc>
        <w:tc>
          <w:tcPr>
            <w:tcW w:w="6762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Дата, время начала выполнения</w:t>
            </w:r>
            <w:r>
              <w:rPr>
                <w:rFonts w:ascii="Arial CYR" w:hAnsi="Arial CYR" w:cs="Arial CYR"/>
                <w:sz w:val="18"/>
                <w:szCs w:val="18"/>
              </w:rPr>
              <w:t xml:space="preserve"> SQL команды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Время выполнения (мс)</w:t>
            </w:r>
          </w:p>
        </w:tc>
        <w:tc>
          <w:tcPr>
            <w:tcW w:w="6762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Время выполнения команды сервером баз данных в миллисекундах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Текст</w:t>
            </w:r>
          </w:p>
        </w:tc>
        <w:tc>
          <w:tcPr>
            <w:tcW w:w="6762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Текст команды SQL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Параметры</w:t>
            </w:r>
          </w:p>
        </w:tc>
        <w:tc>
          <w:tcPr>
            <w:tcW w:w="6762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Значения параметров команды SQL (если есть)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Статус</w:t>
            </w:r>
          </w:p>
        </w:tc>
        <w:tc>
          <w:tcPr>
            <w:tcW w:w="6762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Статус завершения обработки команды SQL esOK - выполнено успешно</w:t>
            </w:r>
            <w:r>
              <w:rPr>
                <w:rFonts w:ascii="Arial CYR" w:hAnsi="Arial CYR" w:cs="Arial CYR"/>
                <w:sz w:val="18"/>
                <w:szCs w:val="18"/>
              </w:rPr>
              <w:t xml:space="preserve"> esError - выполнено с ошибками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Описание ошибки</w:t>
            </w:r>
          </w:p>
        </w:tc>
        <w:tc>
          <w:tcPr>
            <w:tcW w:w="6762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Текст сообщения об ошибке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Источник ошибки</w:t>
            </w:r>
          </w:p>
        </w:tc>
        <w:tc>
          <w:tcPr>
            <w:tcW w:w="6762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Источник ошибки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Тип команды</w:t>
            </w:r>
          </w:p>
        </w:tc>
        <w:tc>
          <w:tcPr>
            <w:tcW w:w="6762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Тип команды ADO: cmdText - SQL запрос или блок T-SQL (PL/SQL) cmdTable - таблица cmdStoredProc - хранимая процедура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Тип курсора</w:t>
            </w:r>
          </w:p>
        </w:tc>
        <w:tc>
          <w:tcPr>
            <w:tcW w:w="6762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Тип ку</w:t>
            </w:r>
            <w:r>
              <w:rPr>
                <w:rFonts w:ascii="Arial CYR" w:hAnsi="Arial CYR" w:cs="Arial CYR"/>
                <w:sz w:val="18"/>
                <w:szCs w:val="18"/>
              </w:rPr>
              <w:t>рсора ADO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Тип блокировки</w:t>
            </w:r>
          </w:p>
        </w:tc>
        <w:tc>
          <w:tcPr>
            <w:tcW w:w="6762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Тип блокировки ADO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Опции</w:t>
            </w:r>
          </w:p>
        </w:tc>
        <w:tc>
          <w:tcPr>
            <w:tcW w:w="6762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Опции команды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Таймаут (с)</w:t>
            </w:r>
          </w:p>
        </w:tc>
        <w:tc>
          <w:tcPr>
            <w:tcW w:w="6762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F97F9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>
              <w:rPr>
                <w:rFonts w:ascii="Arial CYR" w:hAnsi="Arial CYR" w:cs="Arial CYR"/>
                <w:sz w:val="18"/>
                <w:szCs w:val="18"/>
              </w:rPr>
              <w:t>Время ожидания ответа от сервера в секундах</w:t>
            </w:r>
          </w:p>
        </w:tc>
      </w:tr>
    </w:tbl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панели инструментов формы монитора SQL присутствуют следующие команды: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11" type="#_x0000_t75" style="width:12.25pt;height:12.25pt">
            <v:imagedata r:id="rId90" o:title=""/>
          </v:shape>
        </w:pict>
      </w:r>
      <w:r>
        <w:rPr>
          <w:rFonts w:ascii="Arial CYR" w:hAnsi="Arial CYR" w:cs="Arial CYR"/>
          <w:color w:val="000000"/>
          <w:sz w:val="18"/>
          <w:szCs w:val="18"/>
        </w:rPr>
        <w:t xml:space="preserve"> Обновить - позволяет синхронизировать список на форме со списком на СП (список автоматически обновляется без нажатия на эту кнопку каждые три секунды).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12" type="#_x0000_t75" style="width:13.6pt;height:11.55pt">
            <v:imagedata r:id="rId91" o:title=""/>
          </v:shape>
        </w:pict>
      </w:r>
      <w:r>
        <w:rPr>
          <w:rFonts w:ascii="Arial CYR" w:hAnsi="Arial CYR" w:cs="Arial CYR"/>
          <w:color w:val="000000"/>
          <w:sz w:val="18"/>
          <w:szCs w:val="18"/>
        </w:rPr>
        <w:t xml:space="preserve"> Очистить - команда очищает спи</w:t>
      </w:r>
      <w:r>
        <w:rPr>
          <w:rFonts w:ascii="Arial CYR" w:hAnsi="Arial CYR" w:cs="Arial CYR"/>
          <w:color w:val="000000"/>
          <w:sz w:val="18"/>
          <w:szCs w:val="18"/>
        </w:rPr>
        <w:t>сок от накопленных команд.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13" type="#_x0000_t75" style="width:12.25pt;height:12.25pt">
            <v:imagedata r:id="rId71" o:title=""/>
          </v:shape>
        </w:pict>
      </w:r>
      <w:r>
        <w:rPr>
          <w:rFonts w:ascii="Arial CYR" w:hAnsi="Arial CYR" w:cs="Arial CYR"/>
          <w:color w:val="000000"/>
          <w:sz w:val="18"/>
          <w:szCs w:val="18"/>
        </w:rPr>
        <w:t xml:space="preserve"> Сохранить в файл - позволяет сохранить текущий список в файл (формат CDS).</w:t>
      </w:r>
    </w:p>
    <w:p w:rsidR="00000000" w:rsidRDefault="00F97F9D" w:rsidP="00F97F9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14" type="#_x0000_t75" style="width:12.25pt;height:12.25pt">
            <v:imagedata r:id="rId77" o:title=""/>
          </v:shape>
        </w:pict>
      </w:r>
      <w:r>
        <w:rPr>
          <w:rFonts w:ascii="Arial CYR" w:hAnsi="Arial CYR" w:cs="Arial CYR"/>
          <w:color w:val="000000"/>
          <w:sz w:val="18"/>
          <w:szCs w:val="18"/>
        </w:rPr>
        <w:t xml:space="preserve"> Закрыть - закрывает форму монитора SQL.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36"/>
          <w:szCs w:val="36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Действия при возникновении ошибок</w:t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t xml:space="preserve"> в системе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возникновении непредвиденных ошибок в системе необходимо собрать информацию об ошибке. Эта информация поможет быстрее выявить причины ошибки.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возникновении такой ошибки программа позволяет сформировать подробный протокол об ошибке. Этот </w:t>
      </w:r>
      <w:r>
        <w:rPr>
          <w:rFonts w:ascii="Arial CYR" w:hAnsi="Arial CYR" w:cs="Arial CYR"/>
          <w:sz w:val="18"/>
          <w:szCs w:val="18"/>
        </w:rPr>
        <w:t>протокол позволит разработчику увидеть место возникновения ошибки в программе, что, в большинстве случаев, сильно ускорит локализацию причин ошибки.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Протокол можно получить по нажатию на кнопку </w:t>
      </w:r>
      <w:r>
        <w:rPr>
          <w:rFonts w:ascii="Arial CYR" w:hAnsi="Arial CYR" w:cs="Arial CYR"/>
          <w:b/>
          <w:bCs/>
          <w:sz w:val="18"/>
          <w:szCs w:val="18"/>
        </w:rPr>
        <w:t>Подробно</w:t>
      </w:r>
      <w:r>
        <w:rPr>
          <w:rFonts w:ascii="Arial CYR" w:hAnsi="Arial CYR" w:cs="Arial CYR"/>
          <w:sz w:val="18"/>
          <w:szCs w:val="18"/>
        </w:rPr>
        <w:t xml:space="preserve"> на форме сообщения об ошибке:</w:t>
      </w: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15" type="#_x0000_t75" style="width:290.7pt;height:115.45pt">
            <v:imagedata r:id="rId92" o:title=""/>
          </v:shape>
        </w:pic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16" type="#_x0000_t75" style="width:478.2pt;height:292.75pt">
            <v:imagedata r:id="rId93" o:title=""/>
          </v:shape>
        </w:pic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keepNext/>
        <w:widowControl w:val="0"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ВАЖНО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5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Обязательно передайте протокол вместе с описанием шагов по получению ошибки администратору системы и в службу поддержки компании "ПрограмБанк".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Если Вы считаете, что текстового описания места возни</w:t>
      </w:r>
      <w:r>
        <w:rPr>
          <w:rFonts w:ascii="Arial CYR" w:hAnsi="Arial CYR" w:cs="Arial CYR"/>
          <w:sz w:val="18"/>
          <w:szCs w:val="18"/>
        </w:rPr>
        <w:t>кновения ошибки недостаточно, сделайте поясняющий снимок экрана и приложите его к сообщению.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некоторых случаях может понадобиться информация из SQL-монитора. Для этого повторите ситуацию, приводящую к ошибке с включенным монитором SQL. Затем сохраните по</w:t>
      </w:r>
      <w:r>
        <w:rPr>
          <w:rFonts w:ascii="Arial CYR" w:hAnsi="Arial CYR" w:cs="Arial CYR"/>
          <w:sz w:val="18"/>
          <w:szCs w:val="18"/>
        </w:rPr>
        <w:t>лученный список в файл. Передайте полученный файл (CDS) с сообщением об ошибке.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36"/>
          <w:szCs w:val="36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Действия при недостаточной производительности системы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возникновении задержек в работе системы, например увеличение времени при обработке документов, получении отчетов, и</w:t>
      </w:r>
      <w:r>
        <w:rPr>
          <w:rFonts w:ascii="Arial CYR" w:hAnsi="Arial CYR" w:cs="Arial CYR"/>
          <w:sz w:val="18"/>
          <w:szCs w:val="18"/>
        </w:rPr>
        <w:t xml:space="preserve"> т.п. до вызывающих дискомфорт значений, рекомендуется перед обращением в службу поддержки компании "ПрограмБанк" подготовить протокол выполнения проблемной операции. Для этого выполните ту же операцию с включенным SQL-монитором (это может сделать только п</w:t>
      </w:r>
      <w:r>
        <w:rPr>
          <w:rFonts w:ascii="Arial CYR" w:hAnsi="Arial CYR" w:cs="Arial CYR"/>
          <w:sz w:val="18"/>
          <w:szCs w:val="18"/>
        </w:rPr>
        <w:t xml:space="preserve">ользователь с правами администратора системы). 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Сохраните протокол выполнения в файл (CDS) и передайте его в службу поддержки вместе с текстовым описанием проблемы.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36"/>
          <w:szCs w:val="36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Действия при возникновении некорректных действий программы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Если ошибочная ситуация прояв</w:t>
      </w:r>
      <w:r>
        <w:rPr>
          <w:rFonts w:ascii="Arial CYR" w:hAnsi="Arial CYR" w:cs="Arial CYR"/>
          <w:sz w:val="18"/>
          <w:szCs w:val="18"/>
        </w:rPr>
        <w:t>ляется в виде неверно формируемых программой отчетов, выходных файлов, пожалуйста, передайте вместе с описанием места возникновения ошибки сам отчет (обязательно в формате FRP) или выходной файл.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Описание места возникновения должно содержать информацию, до</w:t>
      </w:r>
      <w:r>
        <w:rPr>
          <w:rFonts w:ascii="Arial CYR" w:hAnsi="Arial CYR" w:cs="Arial CYR"/>
          <w:sz w:val="18"/>
          <w:szCs w:val="18"/>
        </w:rPr>
        <w:t>статочную для воспроизведения ошибочной ситуации другим человеком. Пункт меню, значения параметров, описание выполненных действий (нажатие кнопок, выбор значений и т.п.).</w:t>
      </w:r>
    </w:p>
    <w:p w:rsidR="00000000" w:rsidRDefault="00F97F9D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описание необходимо включить и ожидаемый результат, который, по вашему мнению, долж</w:t>
      </w:r>
      <w:r>
        <w:rPr>
          <w:rFonts w:ascii="Arial CYR" w:hAnsi="Arial CYR" w:cs="Arial CYR"/>
          <w:sz w:val="18"/>
          <w:szCs w:val="18"/>
        </w:rPr>
        <w:t>ен присутствовать в данной ситуации.</w:t>
      </w:r>
    </w:p>
    <w:p w:rsidR="00000000" w:rsidRDefault="00F97F9D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18"/>
          <w:szCs w:val="18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F97F9D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sectPr w:rsidR="00000000">
      <w:pgSz w:w="12240" w:h="15840"/>
      <w:pgMar w:top="1134" w:right="850" w:bottom="1134" w:left="1701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S Shell Dlg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0F9045A8"/>
    <w:lvl w:ilvl="0">
      <w:numFmt w:val="bullet"/>
      <w:lvlText w:val="*"/>
      <w:lvlJc w:val="left"/>
    </w:lvl>
  </w:abstractNum>
  <w:abstractNum w:abstractNumId="1" w15:restartNumberingAfterBreak="0">
    <w:nsid w:val="5CEE5C71"/>
    <w:multiLevelType w:val="singleLevel"/>
    <w:tmpl w:val="A5F09ABC"/>
    <w:lvl w:ilvl="0">
      <w:start w:val="1"/>
      <w:numFmt w:val="decimal"/>
      <w:lvlText w:val="%1."/>
      <w:legacy w:legacy="1" w:legacySpace="0" w:legacyIndent="360"/>
      <w:lvlJc w:val="left"/>
      <w:rPr>
        <w:rFonts w:ascii="Arial CYR" w:hAnsi="Arial CYR" w:cs="Arial CYR" w:hint="default"/>
      </w:rPr>
    </w:lvl>
  </w:abstractNum>
  <w:num w:numId="1">
    <w:abstractNumId w:val="0"/>
    <w:lvlOverride w:ilvl="0">
      <w:lvl w:ilvl="0">
        <w:numFmt w:val="bullet"/>
        <w:lvlText w:val=""/>
        <w:legacy w:legacy="1" w:legacySpace="0" w:legacyIndent="397"/>
        <w:lvlJc w:val="left"/>
        <w:rPr>
          <w:rFonts w:ascii="Symbol" w:hAnsi="Symbol" w:hint="default"/>
        </w:rPr>
      </w:lvl>
    </w:lvlOverride>
  </w:num>
  <w:num w:numId="2">
    <w:abstractNumId w:val="0"/>
    <w:lvlOverride w:ilvl="0">
      <w:lvl w:ilvl="0">
        <w:numFmt w:val="bullet"/>
        <w:lvlText w:val=""/>
        <w:legacy w:legacy="1" w:legacySpace="0" w:legacyIndent="0"/>
        <w:lvlJc w:val="left"/>
        <w:rPr>
          <w:rFonts w:ascii="Symbol" w:hAnsi="Symbol" w:hint="default"/>
        </w:rPr>
      </w:lvl>
    </w:lvlOverride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footnoteLayoutLikeWW8/>
    <w:shapeLayoutLikeWW8/>
    <w:alignTablesRowByRow/>
    <w:forgetLastTabAlignment/>
    <w:adjustLineHeightInTable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useWord2013TrackBottomHyphenation" w:uri="http://schemas.microsoft.com/office/word" w:val="0"/>
  </w:compat>
  <w:rsids>
    <w:rsidRoot w:val="00F97F9D"/>
    <w:rsid w:val="00F97F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  <w15:docId w15:val="{C7BDEBED-1B31-4F9C-8761-575A5DDCB2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2.bin"/><Relationship Id="rId18" Type="http://schemas.openxmlformats.org/officeDocument/2006/relationships/image" Target="media/image12.wmf"/><Relationship Id="rId26" Type="http://schemas.openxmlformats.org/officeDocument/2006/relationships/image" Target="media/image20.png"/><Relationship Id="rId39" Type="http://schemas.openxmlformats.org/officeDocument/2006/relationships/image" Target="media/image33.wmf"/><Relationship Id="rId21" Type="http://schemas.openxmlformats.org/officeDocument/2006/relationships/image" Target="media/image15.png"/><Relationship Id="rId34" Type="http://schemas.openxmlformats.org/officeDocument/2006/relationships/image" Target="media/image28.wmf"/><Relationship Id="rId42" Type="http://schemas.openxmlformats.org/officeDocument/2006/relationships/image" Target="media/image36.wmf"/><Relationship Id="rId47" Type="http://schemas.openxmlformats.org/officeDocument/2006/relationships/image" Target="media/image41.wmf"/><Relationship Id="rId50" Type="http://schemas.openxmlformats.org/officeDocument/2006/relationships/image" Target="media/image44.wmf"/><Relationship Id="rId55" Type="http://schemas.openxmlformats.org/officeDocument/2006/relationships/image" Target="media/image49.wmf"/><Relationship Id="rId63" Type="http://schemas.openxmlformats.org/officeDocument/2006/relationships/image" Target="media/image57.wmf"/><Relationship Id="rId68" Type="http://schemas.openxmlformats.org/officeDocument/2006/relationships/image" Target="media/image62.wmf"/><Relationship Id="rId76" Type="http://schemas.openxmlformats.org/officeDocument/2006/relationships/image" Target="media/image70.wmf"/><Relationship Id="rId84" Type="http://schemas.openxmlformats.org/officeDocument/2006/relationships/image" Target="media/image78.wmf"/><Relationship Id="rId89" Type="http://schemas.openxmlformats.org/officeDocument/2006/relationships/image" Target="media/image83.wmf"/><Relationship Id="rId7" Type="http://schemas.openxmlformats.org/officeDocument/2006/relationships/image" Target="media/image2.wmf"/><Relationship Id="rId71" Type="http://schemas.openxmlformats.org/officeDocument/2006/relationships/image" Target="media/image65.wmf"/><Relationship Id="rId92" Type="http://schemas.openxmlformats.org/officeDocument/2006/relationships/image" Target="media/image86.wmf"/><Relationship Id="rId2" Type="http://schemas.openxmlformats.org/officeDocument/2006/relationships/styles" Target="styles.xml"/><Relationship Id="rId16" Type="http://schemas.openxmlformats.org/officeDocument/2006/relationships/image" Target="media/image10.wmf"/><Relationship Id="rId29" Type="http://schemas.openxmlformats.org/officeDocument/2006/relationships/image" Target="media/image23.wmf"/><Relationship Id="rId11" Type="http://schemas.openxmlformats.org/officeDocument/2006/relationships/image" Target="media/image6.png"/><Relationship Id="rId24" Type="http://schemas.openxmlformats.org/officeDocument/2006/relationships/image" Target="media/image18.png"/><Relationship Id="rId32" Type="http://schemas.openxmlformats.org/officeDocument/2006/relationships/image" Target="media/image26.wmf"/><Relationship Id="rId37" Type="http://schemas.openxmlformats.org/officeDocument/2006/relationships/image" Target="media/image31.wmf"/><Relationship Id="rId40" Type="http://schemas.openxmlformats.org/officeDocument/2006/relationships/image" Target="media/image34.png"/><Relationship Id="rId45" Type="http://schemas.openxmlformats.org/officeDocument/2006/relationships/image" Target="media/image39.wmf"/><Relationship Id="rId53" Type="http://schemas.openxmlformats.org/officeDocument/2006/relationships/image" Target="media/image47.wmf"/><Relationship Id="rId58" Type="http://schemas.openxmlformats.org/officeDocument/2006/relationships/image" Target="media/image52.wmf"/><Relationship Id="rId66" Type="http://schemas.openxmlformats.org/officeDocument/2006/relationships/image" Target="media/image60.wmf"/><Relationship Id="rId74" Type="http://schemas.openxmlformats.org/officeDocument/2006/relationships/image" Target="media/image68.wmf"/><Relationship Id="rId79" Type="http://schemas.openxmlformats.org/officeDocument/2006/relationships/image" Target="media/image73.wmf"/><Relationship Id="rId87" Type="http://schemas.openxmlformats.org/officeDocument/2006/relationships/image" Target="media/image81.wmf"/><Relationship Id="rId5" Type="http://schemas.openxmlformats.org/officeDocument/2006/relationships/image" Target="media/image1.wmf"/><Relationship Id="rId61" Type="http://schemas.openxmlformats.org/officeDocument/2006/relationships/image" Target="media/image55.wmf"/><Relationship Id="rId82" Type="http://schemas.openxmlformats.org/officeDocument/2006/relationships/image" Target="media/image76.wmf"/><Relationship Id="rId90" Type="http://schemas.openxmlformats.org/officeDocument/2006/relationships/image" Target="media/image84.wmf"/><Relationship Id="rId95" Type="http://schemas.openxmlformats.org/officeDocument/2006/relationships/theme" Target="theme/theme1.xml"/><Relationship Id="rId19" Type="http://schemas.openxmlformats.org/officeDocument/2006/relationships/image" Target="media/image13.wmf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wmf"/><Relationship Id="rId35" Type="http://schemas.openxmlformats.org/officeDocument/2006/relationships/image" Target="media/image29.wmf"/><Relationship Id="rId43" Type="http://schemas.openxmlformats.org/officeDocument/2006/relationships/image" Target="media/image37.wmf"/><Relationship Id="rId48" Type="http://schemas.openxmlformats.org/officeDocument/2006/relationships/image" Target="media/image42.wmf"/><Relationship Id="rId56" Type="http://schemas.openxmlformats.org/officeDocument/2006/relationships/image" Target="media/image50.wmf"/><Relationship Id="rId64" Type="http://schemas.openxmlformats.org/officeDocument/2006/relationships/image" Target="media/image58.wmf"/><Relationship Id="rId69" Type="http://schemas.openxmlformats.org/officeDocument/2006/relationships/image" Target="media/image63.wmf"/><Relationship Id="rId77" Type="http://schemas.openxmlformats.org/officeDocument/2006/relationships/image" Target="media/image71.wmf"/><Relationship Id="rId8" Type="http://schemas.openxmlformats.org/officeDocument/2006/relationships/image" Target="media/image3.wmf"/><Relationship Id="rId51" Type="http://schemas.openxmlformats.org/officeDocument/2006/relationships/image" Target="media/image45.wmf"/><Relationship Id="rId72" Type="http://schemas.openxmlformats.org/officeDocument/2006/relationships/image" Target="media/image66.wmf"/><Relationship Id="rId80" Type="http://schemas.openxmlformats.org/officeDocument/2006/relationships/image" Target="media/image74.wmf"/><Relationship Id="rId85" Type="http://schemas.openxmlformats.org/officeDocument/2006/relationships/image" Target="media/image79.wmf"/><Relationship Id="rId93" Type="http://schemas.openxmlformats.org/officeDocument/2006/relationships/image" Target="media/image87.wmf"/><Relationship Id="rId3" Type="http://schemas.openxmlformats.org/officeDocument/2006/relationships/settings" Target="settings.xml"/><Relationship Id="rId12" Type="http://schemas.openxmlformats.org/officeDocument/2006/relationships/image" Target="media/image7.png"/><Relationship Id="rId17" Type="http://schemas.openxmlformats.org/officeDocument/2006/relationships/image" Target="media/image11.wmf"/><Relationship Id="rId25" Type="http://schemas.openxmlformats.org/officeDocument/2006/relationships/image" Target="media/image19.png"/><Relationship Id="rId33" Type="http://schemas.openxmlformats.org/officeDocument/2006/relationships/image" Target="media/image27.wmf"/><Relationship Id="rId38" Type="http://schemas.openxmlformats.org/officeDocument/2006/relationships/image" Target="media/image32.wmf"/><Relationship Id="rId46" Type="http://schemas.openxmlformats.org/officeDocument/2006/relationships/image" Target="media/image40.wmf"/><Relationship Id="rId59" Type="http://schemas.openxmlformats.org/officeDocument/2006/relationships/image" Target="media/image53.wmf"/><Relationship Id="rId67" Type="http://schemas.openxmlformats.org/officeDocument/2006/relationships/image" Target="media/image61.wmf"/><Relationship Id="rId20" Type="http://schemas.openxmlformats.org/officeDocument/2006/relationships/image" Target="media/image14.wmf"/><Relationship Id="rId41" Type="http://schemas.openxmlformats.org/officeDocument/2006/relationships/image" Target="media/image35.wmf"/><Relationship Id="rId54" Type="http://schemas.openxmlformats.org/officeDocument/2006/relationships/image" Target="media/image48.wmf"/><Relationship Id="rId62" Type="http://schemas.openxmlformats.org/officeDocument/2006/relationships/image" Target="media/image56.wmf"/><Relationship Id="rId70" Type="http://schemas.openxmlformats.org/officeDocument/2006/relationships/image" Target="media/image64.wmf"/><Relationship Id="rId75" Type="http://schemas.openxmlformats.org/officeDocument/2006/relationships/image" Target="media/image69.wmf"/><Relationship Id="rId83" Type="http://schemas.openxmlformats.org/officeDocument/2006/relationships/image" Target="media/image77.wmf"/><Relationship Id="rId88" Type="http://schemas.openxmlformats.org/officeDocument/2006/relationships/image" Target="media/image82.wmf"/><Relationship Id="rId91" Type="http://schemas.openxmlformats.org/officeDocument/2006/relationships/image" Target="media/image85.wmf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5" Type="http://schemas.openxmlformats.org/officeDocument/2006/relationships/image" Target="media/image9.wmf"/><Relationship Id="rId23" Type="http://schemas.openxmlformats.org/officeDocument/2006/relationships/image" Target="media/image17.png"/><Relationship Id="rId28" Type="http://schemas.openxmlformats.org/officeDocument/2006/relationships/image" Target="media/image22.wmf"/><Relationship Id="rId36" Type="http://schemas.openxmlformats.org/officeDocument/2006/relationships/image" Target="media/image30.wmf"/><Relationship Id="rId49" Type="http://schemas.openxmlformats.org/officeDocument/2006/relationships/image" Target="media/image43.wmf"/><Relationship Id="rId57" Type="http://schemas.openxmlformats.org/officeDocument/2006/relationships/image" Target="media/image51.wmf"/><Relationship Id="rId10" Type="http://schemas.openxmlformats.org/officeDocument/2006/relationships/image" Target="media/image5.png"/><Relationship Id="rId31" Type="http://schemas.openxmlformats.org/officeDocument/2006/relationships/image" Target="media/image25.wmf"/><Relationship Id="rId44" Type="http://schemas.openxmlformats.org/officeDocument/2006/relationships/image" Target="media/image38.wmf"/><Relationship Id="rId52" Type="http://schemas.openxmlformats.org/officeDocument/2006/relationships/image" Target="media/image46.wmf"/><Relationship Id="rId60" Type="http://schemas.openxmlformats.org/officeDocument/2006/relationships/image" Target="media/image54.wmf"/><Relationship Id="rId65" Type="http://schemas.openxmlformats.org/officeDocument/2006/relationships/image" Target="media/image59.wmf"/><Relationship Id="rId73" Type="http://schemas.openxmlformats.org/officeDocument/2006/relationships/image" Target="media/image67.wmf"/><Relationship Id="rId78" Type="http://schemas.openxmlformats.org/officeDocument/2006/relationships/image" Target="media/image72.wmf"/><Relationship Id="rId81" Type="http://schemas.openxmlformats.org/officeDocument/2006/relationships/image" Target="media/image75.wmf"/><Relationship Id="rId86" Type="http://schemas.openxmlformats.org/officeDocument/2006/relationships/image" Target="media/image80.wmf"/><Relationship Id="rId94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75</Pages>
  <Words>11518</Words>
  <Characters>65658</Characters>
  <Application>Microsoft Office Word</Application>
  <DocSecurity>0</DocSecurity>
  <Lines>547</Lines>
  <Paragraphs>154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77022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Павел Нехаев </dc:creator>
  <cp:keywords/>
  <dc:description/>
  <cp:lastModifiedBy>Павел Нехаев </cp:lastModifiedBy>
  <cp:revision>2</cp:revision>
  <dcterms:created xsi:type="dcterms:W3CDTF">2018-09-24T18:42:00Z</dcterms:created>
  <dcterms:modified xsi:type="dcterms:W3CDTF">2018-09-24T18:42:00Z</dcterms:modified>
</cp:coreProperties>
</file>